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EE7D0" w14:textId="6C7FFE90" w:rsidR="005C7088" w:rsidRPr="00C52E5E" w:rsidRDefault="005C7088" w:rsidP="00B43398">
      <w:pPr>
        <w:jc w:val="center"/>
        <w:rPr>
          <w:rFonts w:ascii="Open Sans" w:hAnsi="Open Sans" w:cs="Open Sans"/>
          <w:sz w:val="21"/>
          <w:szCs w:val="21"/>
        </w:rPr>
      </w:pPr>
      <w:bookmarkStart w:id="0" w:name="_GoBack"/>
      <w:bookmarkEnd w:id="0"/>
    </w:p>
    <w:p w14:paraId="0555B8A7" w14:textId="12D7DCC1" w:rsidR="005C7088" w:rsidRPr="00C52E5E" w:rsidRDefault="005C7088" w:rsidP="00B43398">
      <w:pPr>
        <w:jc w:val="center"/>
        <w:rPr>
          <w:rFonts w:ascii="Open Sans" w:hAnsi="Open Sans" w:cs="Open Sans"/>
          <w:b/>
          <w:bCs/>
          <w:sz w:val="21"/>
          <w:szCs w:val="21"/>
          <w:u w:val="single"/>
        </w:rPr>
      </w:pPr>
      <w:r w:rsidRPr="00C52E5E">
        <w:rPr>
          <w:rFonts w:ascii="Open Sans" w:hAnsi="Open Sans" w:cs="Open Sans"/>
          <w:b/>
          <w:bCs/>
          <w:sz w:val="21"/>
          <w:szCs w:val="21"/>
          <w:u w:val="single"/>
        </w:rPr>
        <w:t>ANEXO III</w:t>
      </w:r>
    </w:p>
    <w:p w14:paraId="7E3C99E6" w14:textId="6EEE0431" w:rsidR="005C7088" w:rsidRPr="00C52E5E" w:rsidRDefault="005C7088" w:rsidP="00B43398">
      <w:pPr>
        <w:jc w:val="center"/>
        <w:rPr>
          <w:rFonts w:ascii="Open Sans" w:hAnsi="Open Sans" w:cs="Open Sans"/>
          <w:b/>
          <w:bCs/>
          <w:sz w:val="21"/>
          <w:szCs w:val="21"/>
          <w:u w:val="single"/>
        </w:rPr>
      </w:pPr>
      <w:r w:rsidRPr="00C52E5E">
        <w:rPr>
          <w:rFonts w:ascii="Open Sans" w:hAnsi="Open Sans" w:cs="Open Sans"/>
          <w:b/>
          <w:bCs/>
          <w:sz w:val="21"/>
          <w:szCs w:val="21"/>
          <w:u w:val="single"/>
        </w:rPr>
        <w:t>CRITERIOS DE PUBLICACIÓN PARA LA PRESENTACIÓN DEL ARTÍCULO RESUMEN</w:t>
      </w:r>
    </w:p>
    <w:p w14:paraId="3C23AF3B" w14:textId="400645C6" w:rsidR="005C7088" w:rsidRPr="00C52E5E" w:rsidRDefault="005C7088" w:rsidP="00B43398">
      <w:pPr>
        <w:jc w:val="center"/>
        <w:rPr>
          <w:rFonts w:ascii="Open Sans" w:hAnsi="Open Sans" w:cs="Open Sans"/>
          <w:sz w:val="21"/>
          <w:szCs w:val="21"/>
        </w:rPr>
      </w:pPr>
    </w:p>
    <w:p w14:paraId="26E21BA6" w14:textId="77777777" w:rsidR="005C7088" w:rsidRPr="00C52E5E" w:rsidRDefault="005C7088" w:rsidP="005C7088">
      <w:pPr>
        <w:jc w:val="center"/>
        <w:outlineLvl w:val="1"/>
        <w:rPr>
          <w:rFonts w:ascii="Open Sans" w:eastAsia="Times New Roman" w:hAnsi="Open Sans" w:cs="Open Sans"/>
          <w:b/>
          <w:bCs/>
          <w:i/>
          <w:iCs/>
          <w:sz w:val="21"/>
          <w:szCs w:val="21"/>
        </w:rPr>
      </w:pPr>
      <w:r w:rsidRPr="00C52E5E">
        <w:rPr>
          <w:rFonts w:ascii="Open Sans" w:eastAsia="Times New Roman" w:hAnsi="Open Sans" w:cs="Open Sans"/>
          <w:b/>
          <w:bCs/>
          <w:i/>
          <w:iCs/>
          <w:sz w:val="21"/>
          <w:szCs w:val="21"/>
        </w:rPr>
        <w:t>Cuadernos del Marqués de San Adrián</w:t>
      </w:r>
    </w:p>
    <w:p w14:paraId="4B4B8506" w14:textId="77777777" w:rsidR="005C7088" w:rsidRPr="00C52E5E" w:rsidRDefault="005C7088" w:rsidP="005C7088">
      <w:pPr>
        <w:jc w:val="center"/>
        <w:outlineLvl w:val="1"/>
        <w:rPr>
          <w:rFonts w:ascii="Open Sans" w:eastAsia="Times New Roman" w:hAnsi="Open Sans" w:cs="Open Sans"/>
          <w:b/>
          <w:bCs/>
          <w:i/>
          <w:iCs/>
          <w:sz w:val="21"/>
          <w:szCs w:val="21"/>
        </w:rPr>
      </w:pPr>
      <w:r w:rsidRPr="00C52E5E">
        <w:rPr>
          <w:rFonts w:ascii="Open Sans" w:eastAsia="Times New Roman" w:hAnsi="Open Sans" w:cs="Open Sans"/>
          <w:b/>
          <w:bCs/>
          <w:i/>
          <w:iCs/>
          <w:sz w:val="21"/>
          <w:szCs w:val="21"/>
        </w:rPr>
        <w:t>Revista de Humanidades</w:t>
      </w:r>
    </w:p>
    <w:p w14:paraId="2B3B093A" w14:textId="77777777" w:rsidR="005C7088" w:rsidRPr="00C52E5E" w:rsidRDefault="005C7088" w:rsidP="005C7088">
      <w:pPr>
        <w:jc w:val="center"/>
        <w:outlineLvl w:val="1"/>
        <w:rPr>
          <w:rFonts w:ascii="Open Sans" w:eastAsia="Times New Roman" w:hAnsi="Open Sans" w:cs="Open Sans"/>
          <w:b/>
          <w:bCs/>
          <w:i/>
          <w:iCs/>
          <w:sz w:val="21"/>
          <w:szCs w:val="21"/>
        </w:rPr>
      </w:pPr>
      <w:r w:rsidRPr="00C52E5E">
        <w:rPr>
          <w:rFonts w:ascii="Open Sans" w:eastAsia="Times New Roman" w:hAnsi="Open Sans" w:cs="Open Sans"/>
          <w:b/>
          <w:bCs/>
          <w:i/>
          <w:iCs/>
          <w:sz w:val="21"/>
          <w:szCs w:val="21"/>
        </w:rPr>
        <w:t>UNED-Tudela</w:t>
      </w:r>
    </w:p>
    <w:p w14:paraId="3FBEE39C" w14:textId="77777777" w:rsidR="005C7088" w:rsidRPr="00C52E5E" w:rsidRDefault="005C7088" w:rsidP="005C7088">
      <w:pPr>
        <w:jc w:val="both"/>
        <w:outlineLvl w:val="1"/>
        <w:rPr>
          <w:rFonts w:ascii="Open Sans" w:eastAsia="Times New Roman" w:hAnsi="Open Sans" w:cs="Open Sans"/>
          <w:b/>
          <w:bCs/>
          <w:i/>
          <w:iCs/>
          <w:sz w:val="21"/>
          <w:szCs w:val="21"/>
        </w:rPr>
      </w:pPr>
      <w:r w:rsidRPr="00C52E5E">
        <w:rPr>
          <w:rFonts w:ascii="Open Sans" w:eastAsia="Times New Roman" w:hAnsi="Open Sans" w:cs="Open Sans"/>
          <w:b/>
          <w:bCs/>
          <w:i/>
          <w:iCs/>
          <w:sz w:val="21"/>
          <w:szCs w:val="21"/>
        </w:rPr>
        <w:t>Normas para el envío de originales</w:t>
      </w:r>
    </w:p>
    <w:p w14:paraId="3065345D" w14:textId="77777777" w:rsidR="005C7088" w:rsidRPr="00C52E5E" w:rsidRDefault="005C7088" w:rsidP="005C7088">
      <w:pPr>
        <w:jc w:val="both"/>
        <w:outlineLvl w:val="1"/>
        <w:rPr>
          <w:rFonts w:ascii="Open Sans" w:eastAsia="Times New Roman" w:hAnsi="Open Sans" w:cs="Open Sans"/>
          <w:bCs/>
          <w:i/>
          <w:iCs/>
          <w:sz w:val="21"/>
          <w:szCs w:val="21"/>
        </w:rPr>
      </w:pPr>
    </w:p>
    <w:p w14:paraId="3596B1AC"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Los originales deben ser enviados a la dirección electrónica (</w:t>
      </w:r>
      <w:hyperlink r:id="rId8" w:history="1">
        <w:r w:rsidRPr="00C52E5E">
          <w:rPr>
            <w:rStyle w:val="Hipervnculo"/>
            <w:rFonts w:ascii="Open Sans" w:eastAsia="Times New Roman" w:hAnsi="Open Sans" w:cs="Open Sans"/>
            <w:bCs/>
            <w:i/>
            <w:iCs/>
            <w:color w:val="auto"/>
            <w:sz w:val="21"/>
            <w:szCs w:val="21"/>
          </w:rPr>
          <w:t>publicaciones@tudela.uned.es</w:t>
        </w:r>
      </w:hyperlink>
      <w:r w:rsidRPr="00C52E5E">
        <w:rPr>
          <w:rFonts w:ascii="Open Sans" w:eastAsia="Times New Roman" w:hAnsi="Open Sans" w:cs="Open Sans"/>
          <w:bCs/>
          <w:i/>
          <w:iCs/>
          <w:sz w:val="21"/>
          <w:szCs w:val="21"/>
        </w:rPr>
        <w:t xml:space="preserve">). Deben ser redactados en castellano. </w:t>
      </w:r>
    </w:p>
    <w:p w14:paraId="712ADDD0" w14:textId="77777777" w:rsidR="005C7088" w:rsidRPr="00C52E5E" w:rsidRDefault="005C7088" w:rsidP="005C7088">
      <w:pPr>
        <w:jc w:val="both"/>
        <w:outlineLvl w:val="1"/>
        <w:rPr>
          <w:rFonts w:ascii="Open Sans" w:eastAsia="Times New Roman" w:hAnsi="Open Sans" w:cs="Open Sans"/>
          <w:bCs/>
          <w:i/>
          <w:iCs/>
          <w:sz w:val="21"/>
          <w:szCs w:val="21"/>
        </w:rPr>
      </w:pPr>
    </w:p>
    <w:p w14:paraId="148C5599"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El envío de una colaboración implica aceptar que esta, de ser admitida, sea también publicada en el lugar virtual de la revista, dentro de </w:t>
      </w:r>
      <w:hyperlink r:id="rId9" w:history="1">
        <w:r w:rsidRPr="00C52E5E">
          <w:rPr>
            <w:rStyle w:val="Hipervnculo"/>
            <w:rFonts w:ascii="Open Sans" w:eastAsia="Times New Roman" w:hAnsi="Open Sans" w:cs="Open Sans"/>
            <w:bCs/>
            <w:i/>
            <w:iCs/>
            <w:color w:val="auto"/>
            <w:sz w:val="21"/>
            <w:szCs w:val="21"/>
          </w:rPr>
          <w:t>http://www.unedtudela.es</w:t>
        </w:r>
      </w:hyperlink>
      <w:r w:rsidRPr="00C52E5E">
        <w:rPr>
          <w:rFonts w:ascii="Open Sans" w:eastAsia="Times New Roman" w:hAnsi="Open Sans" w:cs="Open Sans"/>
          <w:bCs/>
          <w:i/>
          <w:iCs/>
          <w:sz w:val="21"/>
          <w:szCs w:val="21"/>
        </w:rPr>
        <w:t xml:space="preserve"> </w:t>
      </w:r>
    </w:p>
    <w:p w14:paraId="66BC8ABF" w14:textId="77777777" w:rsidR="005C7088" w:rsidRPr="00C52E5E" w:rsidRDefault="005C7088" w:rsidP="005C7088">
      <w:pPr>
        <w:jc w:val="both"/>
        <w:outlineLvl w:val="1"/>
        <w:rPr>
          <w:rFonts w:ascii="Open Sans" w:eastAsia="Times New Roman" w:hAnsi="Open Sans" w:cs="Open Sans"/>
          <w:bCs/>
          <w:i/>
          <w:iCs/>
          <w:sz w:val="21"/>
          <w:szCs w:val="21"/>
        </w:rPr>
      </w:pPr>
    </w:p>
    <w:p w14:paraId="6A23BC1E"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Las colaboraciones enviadas deben ser estrictamente originales e inéditas.</w:t>
      </w:r>
    </w:p>
    <w:p w14:paraId="77F4B8F7" w14:textId="77777777" w:rsidR="005C7088" w:rsidRPr="00C52E5E" w:rsidRDefault="005C7088" w:rsidP="005C7088">
      <w:pPr>
        <w:jc w:val="both"/>
        <w:outlineLvl w:val="1"/>
        <w:rPr>
          <w:rFonts w:ascii="Open Sans" w:eastAsia="Times New Roman" w:hAnsi="Open Sans" w:cs="Open Sans"/>
          <w:bCs/>
          <w:i/>
          <w:iCs/>
          <w:sz w:val="21"/>
          <w:szCs w:val="21"/>
        </w:rPr>
      </w:pPr>
    </w:p>
    <w:p w14:paraId="0268D56B"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Los autores, al entregar un trabajo a esta revista, garantizan que es original, no publicado con anterioridad en ninguna otra lengua ni en otros medios, y que no ha sido enviado a otras publicaciones.</w:t>
      </w:r>
    </w:p>
    <w:p w14:paraId="0AD01CC0" w14:textId="77777777" w:rsidR="005C7088" w:rsidRPr="00C52E5E" w:rsidRDefault="005C7088" w:rsidP="005C7088">
      <w:pPr>
        <w:jc w:val="both"/>
        <w:outlineLvl w:val="1"/>
        <w:rPr>
          <w:rFonts w:ascii="Open Sans" w:eastAsia="Times New Roman" w:hAnsi="Open Sans" w:cs="Open Sans"/>
          <w:bCs/>
          <w:i/>
          <w:iCs/>
          <w:sz w:val="21"/>
          <w:szCs w:val="21"/>
        </w:rPr>
      </w:pPr>
    </w:p>
    <w:p w14:paraId="6CEBB20A"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Los autores son los únicos responsables de los contenidos de sus textos.</w:t>
      </w:r>
    </w:p>
    <w:p w14:paraId="291A149F" w14:textId="77777777" w:rsidR="005C7088" w:rsidRPr="00C52E5E" w:rsidRDefault="005C7088" w:rsidP="005C7088">
      <w:pPr>
        <w:jc w:val="both"/>
        <w:outlineLvl w:val="1"/>
        <w:rPr>
          <w:rFonts w:ascii="Open Sans" w:eastAsia="Times New Roman" w:hAnsi="Open Sans" w:cs="Open Sans"/>
          <w:bCs/>
          <w:i/>
          <w:iCs/>
          <w:sz w:val="21"/>
          <w:szCs w:val="21"/>
        </w:rPr>
      </w:pPr>
    </w:p>
    <w:p w14:paraId="6895F126"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De la evaluación puede resultar la necesidad de introducir cambios en los artículos enviados, siempre de común acuerdo con los autores de </w:t>
      </w:r>
      <w:proofErr w:type="gramStart"/>
      <w:r w:rsidRPr="00C52E5E">
        <w:rPr>
          <w:rFonts w:ascii="Open Sans" w:eastAsia="Times New Roman" w:hAnsi="Open Sans" w:cs="Open Sans"/>
          <w:bCs/>
          <w:i/>
          <w:iCs/>
          <w:sz w:val="21"/>
          <w:szCs w:val="21"/>
        </w:rPr>
        <w:t>los mismos</w:t>
      </w:r>
      <w:proofErr w:type="gramEnd"/>
      <w:r w:rsidRPr="00C52E5E">
        <w:rPr>
          <w:rFonts w:ascii="Open Sans" w:eastAsia="Times New Roman" w:hAnsi="Open Sans" w:cs="Open Sans"/>
          <w:bCs/>
          <w:i/>
          <w:iCs/>
          <w:sz w:val="21"/>
          <w:szCs w:val="21"/>
        </w:rPr>
        <w:t xml:space="preserve">. </w:t>
      </w:r>
    </w:p>
    <w:p w14:paraId="5B513364" w14:textId="77777777" w:rsidR="005C7088" w:rsidRPr="00C52E5E" w:rsidRDefault="005C7088" w:rsidP="005C7088">
      <w:pPr>
        <w:jc w:val="both"/>
        <w:outlineLvl w:val="1"/>
        <w:rPr>
          <w:rFonts w:ascii="Open Sans" w:eastAsia="Times New Roman" w:hAnsi="Open Sans" w:cs="Open Sans"/>
          <w:bCs/>
          <w:i/>
          <w:iCs/>
          <w:sz w:val="21"/>
          <w:szCs w:val="21"/>
        </w:rPr>
      </w:pPr>
    </w:p>
    <w:p w14:paraId="552D7571"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El documento debe enviarse en cualquier formato editable de uso habitual, como el propio del Libre Office (</w:t>
      </w:r>
      <w:proofErr w:type="spellStart"/>
      <w:r w:rsidRPr="00C52E5E">
        <w:rPr>
          <w:rFonts w:ascii="Open Sans" w:eastAsia="Times New Roman" w:hAnsi="Open Sans" w:cs="Open Sans"/>
          <w:bCs/>
          <w:i/>
          <w:iCs/>
          <w:sz w:val="21"/>
          <w:szCs w:val="21"/>
        </w:rPr>
        <w:t>odt</w:t>
      </w:r>
      <w:proofErr w:type="spellEnd"/>
      <w:r w:rsidRPr="00C52E5E">
        <w:rPr>
          <w:rFonts w:ascii="Open Sans" w:eastAsia="Times New Roman" w:hAnsi="Open Sans" w:cs="Open Sans"/>
          <w:bCs/>
          <w:i/>
          <w:iCs/>
          <w:sz w:val="21"/>
          <w:szCs w:val="21"/>
        </w:rPr>
        <w:t>), del Word (</w:t>
      </w:r>
      <w:proofErr w:type="spellStart"/>
      <w:r w:rsidRPr="00C52E5E">
        <w:rPr>
          <w:rFonts w:ascii="Open Sans" w:eastAsia="Times New Roman" w:hAnsi="Open Sans" w:cs="Open Sans"/>
          <w:bCs/>
          <w:i/>
          <w:iCs/>
          <w:sz w:val="21"/>
          <w:szCs w:val="21"/>
        </w:rPr>
        <w:t>docx</w:t>
      </w:r>
      <w:proofErr w:type="spellEnd"/>
      <w:r w:rsidRPr="00C52E5E">
        <w:rPr>
          <w:rFonts w:ascii="Open Sans" w:eastAsia="Times New Roman" w:hAnsi="Open Sans" w:cs="Open Sans"/>
          <w:bCs/>
          <w:i/>
          <w:iCs/>
          <w:sz w:val="21"/>
          <w:szCs w:val="21"/>
        </w:rPr>
        <w:t xml:space="preserve">), u otros (como el </w:t>
      </w:r>
      <w:proofErr w:type="spellStart"/>
      <w:r w:rsidRPr="00C52E5E">
        <w:rPr>
          <w:rFonts w:ascii="Open Sans" w:eastAsia="Times New Roman" w:hAnsi="Open Sans" w:cs="Open Sans"/>
          <w:bCs/>
          <w:i/>
          <w:iCs/>
          <w:sz w:val="21"/>
          <w:szCs w:val="21"/>
        </w:rPr>
        <w:t>rtf</w:t>
      </w:r>
      <w:proofErr w:type="spellEnd"/>
      <w:r w:rsidRPr="00C52E5E">
        <w:rPr>
          <w:rFonts w:ascii="Open Sans" w:eastAsia="Times New Roman" w:hAnsi="Open Sans" w:cs="Open Sans"/>
          <w:bCs/>
          <w:i/>
          <w:iCs/>
          <w:sz w:val="21"/>
          <w:szCs w:val="21"/>
        </w:rPr>
        <w:t xml:space="preserve">), etc. </w:t>
      </w:r>
    </w:p>
    <w:p w14:paraId="4BFF6264" w14:textId="77777777" w:rsidR="005C7088" w:rsidRPr="00C52E5E" w:rsidRDefault="005C7088" w:rsidP="005C7088">
      <w:pPr>
        <w:jc w:val="both"/>
        <w:outlineLvl w:val="1"/>
        <w:rPr>
          <w:rFonts w:ascii="Open Sans" w:eastAsia="Times New Roman" w:hAnsi="Open Sans" w:cs="Open Sans"/>
          <w:bCs/>
          <w:i/>
          <w:iCs/>
          <w:sz w:val="21"/>
          <w:szCs w:val="21"/>
        </w:rPr>
      </w:pPr>
    </w:p>
    <w:p w14:paraId="1F6E7736"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Los párrafos se iniciarán </w:t>
      </w:r>
      <w:r w:rsidRPr="00C52E5E">
        <w:rPr>
          <w:rFonts w:ascii="Open Sans" w:eastAsia="Times New Roman" w:hAnsi="Open Sans" w:cs="Open Sans"/>
          <w:b/>
          <w:bCs/>
          <w:i/>
          <w:iCs/>
          <w:sz w:val="21"/>
          <w:szCs w:val="21"/>
        </w:rPr>
        <w:t>sin sangría</w:t>
      </w:r>
      <w:r w:rsidRPr="00C52E5E">
        <w:rPr>
          <w:rFonts w:ascii="Open Sans" w:eastAsia="Times New Roman" w:hAnsi="Open Sans" w:cs="Open Sans"/>
          <w:bCs/>
          <w:i/>
          <w:iCs/>
          <w:sz w:val="21"/>
          <w:szCs w:val="21"/>
        </w:rPr>
        <w:t xml:space="preserve"> e irán justificados por ambos lados. </w:t>
      </w:r>
    </w:p>
    <w:p w14:paraId="6BE02722" w14:textId="77777777" w:rsidR="005C7088" w:rsidRPr="00C52E5E" w:rsidRDefault="005C7088" w:rsidP="005C7088">
      <w:pPr>
        <w:jc w:val="both"/>
        <w:outlineLvl w:val="1"/>
        <w:rPr>
          <w:rFonts w:ascii="Open Sans" w:eastAsia="Times New Roman" w:hAnsi="Open Sans" w:cs="Open Sans"/>
          <w:bCs/>
          <w:i/>
          <w:iCs/>
          <w:sz w:val="21"/>
          <w:szCs w:val="21"/>
        </w:rPr>
      </w:pPr>
    </w:p>
    <w:p w14:paraId="114A3F5C"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El interlineado será sencillo (1.0).</w:t>
      </w:r>
    </w:p>
    <w:p w14:paraId="686D7793" w14:textId="77777777" w:rsidR="005C7088" w:rsidRPr="00C52E5E" w:rsidRDefault="005C7088" w:rsidP="005C7088">
      <w:pPr>
        <w:jc w:val="both"/>
        <w:outlineLvl w:val="1"/>
        <w:rPr>
          <w:rFonts w:ascii="Open Sans" w:eastAsia="Times New Roman" w:hAnsi="Open Sans" w:cs="Open Sans"/>
          <w:bCs/>
          <w:i/>
          <w:iCs/>
          <w:sz w:val="21"/>
          <w:szCs w:val="21"/>
        </w:rPr>
      </w:pPr>
    </w:p>
    <w:p w14:paraId="4A91235C"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Si el artículo incluye imágenes (fotografías, mapas, etc.), estas deben estar perfectamente identificadas en el cuerpo del texto y se deben enviar separadas del mismo, con identificaciones que faciliten su inserción en el documento. El formato para las imágenes será </w:t>
      </w:r>
      <w:proofErr w:type="spellStart"/>
      <w:r w:rsidRPr="00C52E5E">
        <w:rPr>
          <w:rFonts w:ascii="Open Sans" w:eastAsia="Times New Roman" w:hAnsi="Open Sans" w:cs="Open Sans"/>
          <w:bCs/>
          <w:i/>
          <w:iCs/>
          <w:sz w:val="21"/>
          <w:szCs w:val="21"/>
        </w:rPr>
        <w:t>jpg</w:t>
      </w:r>
      <w:proofErr w:type="spellEnd"/>
      <w:r w:rsidRPr="00C52E5E">
        <w:rPr>
          <w:rFonts w:ascii="Open Sans" w:eastAsia="Times New Roman" w:hAnsi="Open Sans" w:cs="Open Sans"/>
          <w:bCs/>
          <w:i/>
          <w:iCs/>
          <w:sz w:val="21"/>
          <w:szCs w:val="21"/>
        </w:rPr>
        <w:t xml:space="preserve"> y tendrá, al menos, 300 </w:t>
      </w:r>
      <w:proofErr w:type="spellStart"/>
      <w:r w:rsidRPr="00C52E5E">
        <w:rPr>
          <w:rFonts w:ascii="Open Sans" w:eastAsia="Times New Roman" w:hAnsi="Open Sans" w:cs="Open Sans"/>
          <w:bCs/>
          <w:i/>
          <w:iCs/>
          <w:sz w:val="21"/>
          <w:szCs w:val="21"/>
        </w:rPr>
        <w:t>ppp</w:t>
      </w:r>
      <w:proofErr w:type="spellEnd"/>
      <w:r w:rsidRPr="00C52E5E">
        <w:rPr>
          <w:rFonts w:ascii="Open Sans" w:eastAsia="Times New Roman" w:hAnsi="Open Sans" w:cs="Open Sans"/>
          <w:bCs/>
          <w:i/>
          <w:iCs/>
          <w:sz w:val="21"/>
          <w:szCs w:val="21"/>
        </w:rPr>
        <w:t xml:space="preserve"> (píxeles por pulgada).</w:t>
      </w:r>
    </w:p>
    <w:p w14:paraId="3D065BE9" w14:textId="77777777" w:rsidR="005C7088" w:rsidRPr="00C52E5E" w:rsidRDefault="005C7088" w:rsidP="005C7088">
      <w:pPr>
        <w:jc w:val="both"/>
        <w:outlineLvl w:val="1"/>
        <w:rPr>
          <w:rFonts w:ascii="Open Sans" w:eastAsia="Times New Roman" w:hAnsi="Open Sans" w:cs="Open Sans"/>
          <w:bCs/>
          <w:i/>
          <w:iCs/>
          <w:sz w:val="21"/>
          <w:szCs w:val="21"/>
        </w:rPr>
      </w:pPr>
    </w:p>
    <w:p w14:paraId="3800CB2B"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El tipo de letra debe ser Arial, de cuerpo de 11 puntos. El título del artículo, en mayúscula, irá en negrita y aparecerá centrado. Debajo, justificado por la derecha, aparecerá el autor, con indicación del centro de adscripción y un correo electrónico de contacto, que también aparecerá publicado. El cuerpo de las notas será de 9 puntos.</w:t>
      </w:r>
    </w:p>
    <w:p w14:paraId="117EFC14" w14:textId="77777777" w:rsidR="005C7088" w:rsidRPr="00C52E5E" w:rsidRDefault="005C7088" w:rsidP="005C7088">
      <w:pPr>
        <w:jc w:val="both"/>
        <w:outlineLvl w:val="1"/>
        <w:rPr>
          <w:rFonts w:ascii="Open Sans" w:eastAsia="Times New Roman" w:hAnsi="Open Sans" w:cs="Open Sans"/>
          <w:bCs/>
          <w:i/>
          <w:iCs/>
          <w:sz w:val="21"/>
          <w:szCs w:val="21"/>
        </w:rPr>
      </w:pPr>
    </w:p>
    <w:p w14:paraId="4F993B5E"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Los epígrafes y </w:t>
      </w:r>
      <w:proofErr w:type="spellStart"/>
      <w:r w:rsidRPr="00C52E5E">
        <w:rPr>
          <w:rFonts w:ascii="Open Sans" w:eastAsia="Times New Roman" w:hAnsi="Open Sans" w:cs="Open Sans"/>
          <w:bCs/>
          <w:i/>
          <w:iCs/>
          <w:sz w:val="21"/>
          <w:szCs w:val="21"/>
        </w:rPr>
        <w:t>subepígrafes</w:t>
      </w:r>
      <w:proofErr w:type="spellEnd"/>
      <w:r w:rsidRPr="00C52E5E">
        <w:rPr>
          <w:rFonts w:ascii="Open Sans" w:eastAsia="Times New Roman" w:hAnsi="Open Sans" w:cs="Open Sans"/>
          <w:bCs/>
          <w:i/>
          <w:iCs/>
          <w:sz w:val="21"/>
          <w:szCs w:val="21"/>
        </w:rPr>
        <w:t xml:space="preserve"> irán siempre en letra minúscula negrita.</w:t>
      </w:r>
    </w:p>
    <w:p w14:paraId="44877684" w14:textId="77777777" w:rsidR="005C7088" w:rsidRPr="00C52E5E" w:rsidRDefault="005C7088" w:rsidP="005C7088">
      <w:pPr>
        <w:jc w:val="both"/>
        <w:outlineLvl w:val="1"/>
        <w:rPr>
          <w:rFonts w:ascii="Open Sans" w:eastAsia="Times New Roman" w:hAnsi="Open Sans" w:cs="Open Sans"/>
          <w:bCs/>
          <w:i/>
          <w:iCs/>
          <w:sz w:val="21"/>
          <w:szCs w:val="21"/>
        </w:rPr>
      </w:pPr>
    </w:p>
    <w:p w14:paraId="1BDA78FA"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Si los epígrafes van numerados, la jerarquía más alta llevará números romanos.</w:t>
      </w:r>
    </w:p>
    <w:p w14:paraId="275FCC30" w14:textId="77777777" w:rsidR="005C7088" w:rsidRPr="00C52E5E" w:rsidRDefault="005C7088" w:rsidP="005C7088">
      <w:pPr>
        <w:jc w:val="both"/>
        <w:outlineLvl w:val="1"/>
        <w:rPr>
          <w:rFonts w:ascii="Open Sans" w:eastAsia="Times New Roman" w:hAnsi="Open Sans" w:cs="Open Sans"/>
          <w:bCs/>
          <w:i/>
          <w:iCs/>
          <w:sz w:val="21"/>
          <w:szCs w:val="21"/>
        </w:rPr>
      </w:pPr>
    </w:p>
    <w:p w14:paraId="21291E36"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Cuando corresponda usar comillas, se usarán comillas angulares: «». La jerarquía de comillas (cuando se empleen comillas dentro de las comillas) será esta: </w:t>
      </w:r>
      <w:proofErr w:type="gramStart"/>
      <w:r w:rsidRPr="00C52E5E">
        <w:rPr>
          <w:rFonts w:ascii="Open Sans" w:eastAsia="Times New Roman" w:hAnsi="Open Sans" w:cs="Open Sans"/>
          <w:bCs/>
          <w:i/>
          <w:iCs/>
          <w:sz w:val="21"/>
          <w:szCs w:val="21"/>
        </w:rPr>
        <w:t>« “</w:t>
      </w:r>
      <w:proofErr w:type="gramEnd"/>
      <w:r w:rsidRPr="00C52E5E">
        <w:rPr>
          <w:rFonts w:ascii="Open Sans" w:eastAsia="Times New Roman" w:hAnsi="Open Sans" w:cs="Open Sans"/>
          <w:bCs/>
          <w:i/>
          <w:iCs/>
          <w:sz w:val="21"/>
          <w:szCs w:val="21"/>
        </w:rPr>
        <w:t xml:space="preserve"> ‘ ’ ” » .</w:t>
      </w:r>
    </w:p>
    <w:p w14:paraId="4178D01D" w14:textId="77777777" w:rsidR="005C7088" w:rsidRPr="00C52E5E" w:rsidRDefault="005C7088" w:rsidP="005C7088">
      <w:pPr>
        <w:jc w:val="both"/>
        <w:outlineLvl w:val="1"/>
        <w:rPr>
          <w:rFonts w:ascii="Open Sans" w:eastAsia="Times New Roman" w:hAnsi="Open Sans" w:cs="Open Sans"/>
          <w:bCs/>
          <w:i/>
          <w:iCs/>
          <w:sz w:val="21"/>
          <w:szCs w:val="21"/>
        </w:rPr>
      </w:pPr>
    </w:p>
    <w:p w14:paraId="52D4C1D9"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Los siglos irán en números romanos y en </w:t>
      </w:r>
      <w:proofErr w:type="spellStart"/>
      <w:r w:rsidRPr="00C52E5E">
        <w:rPr>
          <w:rFonts w:ascii="Open Sans" w:eastAsia="Times New Roman" w:hAnsi="Open Sans" w:cs="Open Sans"/>
          <w:bCs/>
          <w:i/>
          <w:iCs/>
          <w:sz w:val="21"/>
          <w:szCs w:val="21"/>
        </w:rPr>
        <w:t>versalistas</w:t>
      </w:r>
      <w:proofErr w:type="spellEnd"/>
      <w:r w:rsidRPr="00C52E5E">
        <w:rPr>
          <w:rFonts w:ascii="Open Sans" w:eastAsia="Times New Roman" w:hAnsi="Open Sans" w:cs="Open Sans"/>
          <w:bCs/>
          <w:i/>
          <w:iCs/>
          <w:sz w:val="21"/>
          <w:szCs w:val="21"/>
        </w:rPr>
        <w:t xml:space="preserve">: siglo </w:t>
      </w:r>
      <w:r w:rsidRPr="00C52E5E">
        <w:rPr>
          <w:rFonts w:ascii="Open Sans" w:eastAsia="Times New Roman" w:hAnsi="Open Sans" w:cs="Open Sans"/>
          <w:i/>
          <w:iCs/>
          <w:smallCaps/>
          <w:sz w:val="21"/>
          <w:szCs w:val="21"/>
        </w:rPr>
        <w:t>xix.</w:t>
      </w:r>
    </w:p>
    <w:p w14:paraId="471D8F74" w14:textId="77777777" w:rsidR="005C7088" w:rsidRPr="00C52E5E" w:rsidRDefault="005C7088" w:rsidP="005C7088">
      <w:pPr>
        <w:jc w:val="both"/>
        <w:outlineLvl w:val="1"/>
        <w:rPr>
          <w:rFonts w:ascii="Open Sans" w:eastAsia="Times New Roman" w:hAnsi="Open Sans" w:cs="Open Sans"/>
          <w:bCs/>
          <w:i/>
          <w:iCs/>
          <w:sz w:val="21"/>
          <w:szCs w:val="21"/>
        </w:rPr>
      </w:pPr>
    </w:p>
    <w:p w14:paraId="54152503"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Bajo el título y el autor y antes del inicio del artículo, debe incluirse un </w:t>
      </w:r>
      <w:r w:rsidRPr="00C52E5E">
        <w:rPr>
          <w:rFonts w:ascii="Open Sans" w:eastAsia="Times New Roman" w:hAnsi="Open Sans" w:cs="Open Sans"/>
          <w:b/>
          <w:bCs/>
          <w:i/>
          <w:iCs/>
          <w:sz w:val="21"/>
          <w:szCs w:val="21"/>
        </w:rPr>
        <w:t>resumen del trabajo, en un máximo de diez líneas</w:t>
      </w:r>
      <w:r w:rsidRPr="00C52E5E">
        <w:rPr>
          <w:rFonts w:ascii="Open Sans" w:eastAsia="Times New Roman" w:hAnsi="Open Sans" w:cs="Open Sans"/>
          <w:bCs/>
          <w:i/>
          <w:iCs/>
          <w:sz w:val="21"/>
          <w:szCs w:val="21"/>
        </w:rPr>
        <w:t>. Debe aparecer en castellano (resumen) y en inglés (</w:t>
      </w:r>
      <w:proofErr w:type="spellStart"/>
      <w:r w:rsidRPr="00C52E5E">
        <w:rPr>
          <w:rFonts w:ascii="Open Sans" w:eastAsia="Times New Roman" w:hAnsi="Open Sans" w:cs="Open Sans"/>
          <w:bCs/>
          <w:i/>
          <w:iCs/>
          <w:sz w:val="21"/>
          <w:szCs w:val="21"/>
        </w:rPr>
        <w:t>abstract</w:t>
      </w:r>
      <w:proofErr w:type="spellEnd"/>
      <w:r w:rsidRPr="00C52E5E">
        <w:rPr>
          <w:rFonts w:ascii="Open Sans" w:eastAsia="Times New Roman" w:hAnsi="Open Sans" w:cs="Open Sans"/>
          <w:bCs/>
          <w:i/>
          <w:iCs/>
          <w:sz w:val="21"/>
          <w:szCs w:val="21"/>
        </w:rPr>
        <w:t xml:space="preserve">). Además, debe haber un elenco de palabras clave en las lenguas de estos resúmenes. Cada elenco se situará tras el resumen pertinente (según la lengua: palabras clave y </w:t>
      </w:r>
      <w:proofErr w:type="spellStart"/>
      <w:r w:rsidRPr="00C52E5E">
        <w:rPr>
          <w:rFonts w:ascii="Open Sans" w:eastAsia="Times New Roman" w:hAnsi="Open Sans" w:cs="Open Sans"/>
          <w:bCs/>
          <w:i/>
          <w:iCs/>
          <w:sz w:val="21"/>
          <w:szCs w:val="21"/>
        </w:rPr>
        <w:t>key</w:t>
      </w:r>
      <w:proofErr w:type="spellEnd"/>
      <w:r w:rsidRPr="00C52E5E">
        <w:rPr>
          <w:rFonts w:ascii="Open Sans" w:eastAsia="Times New Roman" w:hAnsi="Open Sans" w:cs="Open Sans"/>
          <w:bCs/>
          <w:i/>
          <w:iCs/>
          <w:sz w:val="21"/>
          <w:szCs w:val="21"/>
        </w:rPr>
        <w:t xml:space="preserve"> </w:t>
      </w:r>
      <w:proofErr w:type="spellStart"/>
      <w:r w:rsidRPr="00C52E5E">
        <w:rPr>
          <w:rFonts w:ascii="Open Sans" w:eastAsia="Times New Roman" w:hAnsi="Open Sans" w:cs="Open Sans"/>
          <w:bCs/>
          <w:i/>
          <w:iCs/>
          <w:sz w:val="21"/>
          <w:szCs w:val="21"/>
        </w:rPr>
        <w:t>words</w:t>
      </w:r>
      <w:proofErr w:type="spellEnd"/>
      <w:r w:rsidRPr="00C52E5E">
        <w:rPr>
          <w:rFonts w:ascii="Open Sans" w:eastAsia="Times New Roman" w:hAnsi="Open Sans" w:cs="Open Sans"/>
          <w:bCs/>
          <w:i/>
          <w:iCs/>
          <w:sz w:val="21"/>
          <w:szCs w:val="21"/>
        </w:rPr>
        <w:t>).</w:t>
      </w:r>
    </w:p>
    <w:p w14:paraId="4A39D60E" w14:textId="77777777" w:rsidR="005C7088" w:rsidRPr="00C52E5E" w:rsidRDefault="005C7088" w:rsidP="005C7088">
      <w:pPr>
        <w:jc w:val="both"/>
        <w:outlineLvl w:val="1"/>
        <w:rPr>
          <w:rFonts w:ascii="Open Sans" w:eastAsia="Times New Roman" w:hAnsi="Open Sans" w:cs="Open Sans"/>
          <w:bCs/>
          <w:i/>
          <w:iCs/>
          <w:sz w:val="21"/>
          <w:szCs w:val="21"/>
        </w:rPr>
      </w:pPr>
    </w:p>
    <w:p w14:paraId="27D5BB7E"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Se debe introducir la paginación arriba, a la derecha.</w:t>
      </w:r>
    </w:p>
    <w:p w14:paraId="4D869389" w14:textId="77777777" w:rsidR="005C7088" w:rsidRPr="00C52E5E" w:rsidRDefault="005C7088" w:rsidP="005C7088">
      <w:pPr>
        <w:jc w:val="both"/>
        <w:outlineLvl w:val="1"/>
        <w:rPr>
          <w:rFonts w:ascii="Open Sans" w:eastAsia="Times New Roman" w:hAnsi="Open Sans" w:cs="Open Sans"/>
          <w:bCs/>
          <w:i/>
          <w:iCs/>
          <w:sz w:val="21"/>
          <w:szCs w:val="21"/>
        </w:rPr>
      </w:pPr>
    </w:p>
    <w:p w14:paraId="3ED6C28A"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lastRenderedPageBreak/>
        <w:t>El sistema de citas será el de autor + año, siguiendo los siguientes modelos:</w:t>
      </w:r>
    </w:p>
    <w:p w14:paraId="4FF204D2" w14:textId="77777777" w:rsidR="005C7088" w:rsidRPr="00C52E5E" w:rsidRDefault="005C7088" w:rsidP="005C7088">
      <w:pPr>
        <w:jc w:val="both"/>
        <w:outlineLvl w:val="1"/>
        <w:rPr>
          <w:rFonts w:ascii="Open Sans" w:eastAsia="Times New Roman" w:hAnsi="Open Sans" w:cs="Open Sans"/>
          <w:bCs/>
          <w:i/>
          <w:iCs/>
          <w:sz w:val="21"/>
          <w:szCs w:val="21"/>
        </w:rPr>
      </w:pPr>
    </w:p>
    <w:p w14:paraId="12AFBA38" w14:textId="77777777" w:rsidR="005C7088" w:rsidRPr="00C52E5E" w:rsidRDefault="005C7088" w:rsidP="005C7088">
      <w:pPr>
        <w:pStyle w:val="Prrafodelista"/>
        <w:numPr>
          <w:ilvl w:val="0"/>
          <w:numId w:val="20"/>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En la bibliografía:</w:t>
      </w:r>
    </w:p>
    <w:p w14:paraId="7A87A638" w14:textId="77777777" w:rsidR="005C7088" w:rsidRPr="00C52E5E" w:rsidRDefault="005C7088" w:rsidP="005C7088">
      <w:pPr>
        <w:ind w:left="348"/>
        <w:jc w:val="both"/>
        <w:outlineLvl w:val="1"/>
        <w:rPr>
          <w:rFonts w:ascii="Open Sans" w:eastAsia="Times New Roman" w:hAnsi="Open Sans" w:cs="Open Sans"/>
          <w:bCs/>
          <w:i/>
          <w:iCs/>
          <w:sz w:val="21"/>
          <w:szCs w:val="21"/>
        </w:rPr>
      </w:pPr>
    </w:p>
    <w:p w14:paraId="4100B52B" w14:textId="77777777" w:rsidR="005C7088" w:rsidRPr="00C52E5E" w:rsidRDefault="005C7088" w:rsidP="005C7088">
      <w:pPr>
        <w:pStyle w:val="Prrafodelista"/>
        <w:numPr>
          <w:ilvl w:val="0"/>
          <w:numId w:val="20"/>
        </w:numPr>
        <w:spacing w:after="0" w:line="240" w:lineRule="auto"/>
        <w:ind w:left="142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Bastardas, J. (1995) La </w:t>
      </w:r>
      <w:proofErr w:type="spellStart"/>
      <w:r w:rsidRPr="00C52E5E">
        <w:rPr>
          <w:rFonts w:ascii="Open Sans" w:eastAsia="Times New Roman" w:hAnsi="Open Sans" w:cs="Open Sans"/>
          <w:bCs/>
          <w:i/>
          <w:iCs/>
          <w:sz w:val="21"/>
          <w:szCs w:val="21"/>
        </w:rPr>
        <w:t>llengua</w:t>
      </w:r>
      <w:proofErr w:type="spellEnd"/>
      <w:r w:rsidRPr="00C52E5E">
        <w:rPr>
          <w:rFonts w:ascii="Open Sans" w:eastAsia="Times New Roman" w:hAnsi="Open Sans" w:cs="Open Sans"/>
          <w:bCs/>
          <w:i/>
          <w:iCs/>
          <w:sz w:val="21"/>
          <w:szCs w:val="21"/>
        </w:rPr>
        <w:t xml:space="preserve"> catalana mil </w:t>
      </w:r>
      <w:proofErr w:type="spellStart"/>
      <w:r w:rsidRPr="00C52E5E">
        <w:rPr>
          <w:rFonts w:ascii="Open Sans" w:eastAsia="Times New Roman" w:hAnsi="Open Sans" w:cs="Open Sans"/>
          <w:bCs/>
          <w:i/>
          <w:iCs/>
          <w:sz w:val="21"/>
          <w:szCs w:val="21"/>
        </w:rPr>
        <w:t>anys</w:t>
      </w:r>
      <w:proofErr w:type="spellEnd"/>
      <w:r w:rsidRPr="00C52E5E">
        <w:rPr>
          <w:rFonts w:ascii="Open Sans" w:eastAsia="Times New Roman" w:hAnsi="Open Sans" w:cs="Open Sans"/>
          <w:bCs/>
          <w:i/>
          <w:iCs/>
          <w:sz w:val="21"/>
          <w:szCs w:val="21"/>
        </w:rPr>
        <w:t xml:space="preserve"> </w:t>
      </w:r>
      <w:proofErr w:type="spellStart"/>
      <w:r w:rsidRPr="00C52E5E">
        <w:rPr>
          <w:rFonts w:ascii="Open Sans" w:eastAsia="Times New Roman" w:hAnsi="Open Sans" w:cs="Open Sans"/>
          <w:bCs/>
          <w:i/>
          <w:iCs/>
          <w:sz w:val="21"/>
          <w:szCs w:val="21"/>
        </w:rPr>
        <w:t>enrere</w:t>
      </w:r>
      <w:proofErr w:type="spellEnd"/>
      <w:r w:rsidRPr="00C52E5E">
        <w:rPr>
          <w:rFonts w:ascii="Open Sans" w:eastAsia="Times New Roman" w:hAnsi="Open Sans" w:cs="Open Sans"/>
          <w:bCs/>
          <w:i/>
          <w:iCs/>
          <w:sz w:val="21"/>
          <w:szCs w:val="21"/>
        </w:rPr>
        <w:t>, Barcelona, Curial.</w:t>
      </w:r>
    </w:p>
    <w:p w14:paraId="53331227" w14:textId="77777777" w:rsidR="005C7088" w:rsidRPr="00C52E5E" w:rsidRDefault="005C7088" w:rsidP="005C7088">
      <w:pPr>
        <w:ind w:left="708"/>
        <w:jc w:val="both"/>
        <w:outlineLvl w:val="1"/>
        <w:rPr>
          <w:rFonts w:ascii="Open Sans" w:eastAsia="Times New Roman" w:hAnsi="Open Sans" w:cs="Open Sans"/>
          <w:bCs/>
          <w:i/>
          <w:iCs/>
          <w:sz w:val="21"/>
          <w:szCs w:val="21"/>
        </w:rPr>
      </w:pPr>
    </w:p>
    <w:p w14:paraId="694C52B5" w14:textId="77777777" w:rsidR="005C7088" w:rsidRPr="00C52E5E" w:rsidRDefault="005C7088" w:rsidP="005C7088">
      <w:pPr>
        <w:pStyle w:val="Prrafodelista"/>
        <w:numPr>
          <w:ilvl w:val="0"/>
          <w:numId w:val="20"/>
        </w:numPr>
        <w:spacing w:after="0" w:line="240" w:lineRule="auto"/>
        <w:ind w:left="142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Nadal, J. M. + Prats, M. (1993) </w:t>
      </w:r>
      <w:proofErr w:type="spellStart"/>
      <w:r w:rsidRPr="00C52E5E">
        <w:rPr>
          <w:rFonts w:ascii="Open Sans" w:eastAsia="Times New Roman" w:hAnsi="Open Sans" w:cs="Open Sans"/>
          <w:bCs/>
          <w:i/>
          <w:iCs/>
          <w:sz w:val="21"/>
          <w:szCs w:val="21"/>
        </w:rPr>
        <w:t>Història</w:t>
      </w:r>
      <w:proofErr w:type="spellEnd"/>
      <w:r w:rsidRPr="00C52E5E">
        <w:rPr>
          <w:rFonts w:ascii="Open Sans" w:eastAsia="Times New Roman" w:hAnsi="Open Sans" w:cs="Open Sans"/>
          <w:bCs/>
          <w:i/>
          <w:iCs/>
          <w:sz w:val="21"/>
          <w:szCs w:val="21"/>
        </w:rPr>
        <w:t xml:space="preserve"> de la </w:t>
      </w:r>
      <w:proofErr w:type="spellStart"/>
      <w:r w:rsidRPr="00C52E5E">
        <w:rPr>
          <w:rFonts w:ascii="Open Sans" w:eastAsia="Times New Roman" w:hAnsi="Open Sans" w:cs="Open Sans"/>
          <w:bCs/>
          <w:i/>
          <w:iCs/>
          <w:sz w:val="21"/>
          <w:szCs w:val="21"/>
        </w:rPr>
        <w:t>llengua</w:t>
      </w:r>
      <w:proofErr w:type="spellEnd"/>
      <w:r w:rsidRPr="00C52E5E">
        <w:rPr>
          <w:rFonts w:ascii="Open Sans" w:eastAsia="Times New Roman" w:hAnsi="Open Sans" w:cs="Open Sans"/>
          <w:bCs/>
          <w:i/>
          <w:iCs/>
          <w:sz w:val="21"/>
          <w:szCs w:val="21"/>
        </w:rPr>
        <w:t xml:space="preserve"> catalana. Vol. I: </w:t>
      </w:r>
      <w:proofErr w:type="spellStart"/>
      <w:r w:rsidRPr="00C52E5E">
        <w:rPr>
          <w:rFonts w:ascii="Open Sans" w:eastAsia="Times New Roman" w:hAnsi="Open Sans" w:cs="Open Sans"/>
          <w:bCs/>
          <w:i/>
          <w:iCs/>
          <w:sz w:val="21"/>
          <w:szCs w:val="21"/>
        </w:rPr>
        <w:t>Dels</w:t>
      </w:r>
      <w:proofErr w:type="spellEnd"/>
      <w:r w:rsidRPr="00C52E5E">
        <w:rPr>
          <w:rFonts w:ascii="Open Sans" w:eastAsia="Times New Roman" w:hAnsi="Open Sans" w:cs="Open Sans"/>
          <w:bCs/>
          <w:i/>
          <w:iCs/>
          <w:sz w:val="21"/>
          <w:szCs w:val="21"/>
        </w:rPr>
        <w:t xml:space="preserve"> </w:t>
      </w:r>
      <w:proofErr w:type="spellStart"/>
      <w:r w:rsidRPr="00C52E5E">
        <w:rPr>
          <w:rFonts w:ascii="Open Sans" w:eastAsia="Times New Roman" w:hAnsi="Open Sans" w:cs="Open Sans"/>
          <w:bCs/>
          <w:i/>
          <w:iCs/>
          <w:sz w:val="21"/>
          <w:szCs w:val="21"/>
        </w:rPr>
        <w:t>orígens</w:t>
      </w:r>
      <w:proofErr w:type="spellEnd"/>
      <w:r w:rsidRPr="00C52E5E">
        <w:rPr>
          <w:rFonts w:ascii="Open Sans" w:eastAsia="Times New Roman" w:hAnsi="Open Sans" w:cs="Open Sans"/>
          <w:bCs/>
          <w:i/>
          <w:iCs/>
          <w:sz w:val="21"/>
          <w:szCs w:val="21"/>
        </w:rPr>
        <w:t xml:space="preserve"> </w:t>
      </w:r>
      <w:proofErr w:type="spellStart"/>
      <w:r w:rsidRPr="00C52E5E">
        <w:rPr>
          <w:rFonts w:ascii="Open Sans" w:eastAsia="Times New Roman" w:hAnsi="Open Sans" w:cs="Open Sans"/>
          <w:bCs/>
          <w:i/>
          <w:iCs/>
          <w:sz w:val="21"/>
          <w:szCs w:val="21"/>
        </w:rPr>
        <w:t>fins</w:t>
      </w:r>
      <w:proofErr w:type="spellEnd"/>
      <w:r w:rsidRPr="00C52E5E">
        <w:rPr>
          <w:rFonts w:ascii="Open Sans" w:eastAsia="Times New Roman" w:hAnsi="Open Sans" w:cs="Open Sans"/>
          <w:bCs/>
          <w:i/>
          <w:iCs/>
          <w:sz w:val="21"/>
          <w:szCs w:val="21"/>
        </w:rPr>
        <w:t xml:space="preserve"> al </w:t>
      </w:r>
      <w:proofErr w:type="spellStart"/>
      <w:r w:rsidRPr="00C52E5E">
        <w:rPr>
          <w:rFonts w:ascii="Open Sans" w:eastAsia="Times New Roman" w:hAnsi="Open Sans" w:cs="Open Sans"/>
          <w:bCs/>
          <w:i/>
          <w:iCs/>
          <w:sz w:val="21"/>
          <w:szCs w:val="21"/>
        </w:rPr>
        <w:t>segle</w:t>
      </w:r>
      <w:proofErr w:type="spellEnd"/>
      <w:r w:rsidRPr="00C52E5E">
        <w:rPr>
          <w:rFonts w:ascii="Open Sans" w:eastAsia="Times New Roman" w:hAnsi="Open Sans" w:cs="Open Sans"/>
          <w:bCs/>
          <w:i/>
          <w:iCs/>
          <w:sz w:val="21"/>
          <w:szCs w:val="21"/>
        </w:rPr>
        <w:t xml:space="preserve"> </w:t>
      </w:r>
      <w:r w:rsidRPr="00C52E5E">
        <w:rPr>
          <w:rFonts w:ascii="Open Sans" w:eastAsia="Times New Roman" w:hAnsi="Open Sans" w:cs="Open Sans"/>
          <w:i/>
          <w:iCs/>
          <w:smallCaps/>
          <w:sz w:val="21"/>
          <w:szCs w:val="21"/>
        </w:rPr>
        <w:t>xv</w:t>
      </w:r>
      <w:r w:rsidRPr="00C52E5E">
        <w:rPr>
          <w:rFonts w:ascii="Open Sans" w:eastAsia="Times New Roman" w:hAnsi="Open Sans" w:cs="Open Sans"/>
          <w:bCs/>
          <w:i/>
          <w:iCs/>
          <w:sz w:val="21"/>
          <w:szCs w:val="21"/>
        </w:rPr>
        <w:t xml:space="preserve">, Barcelona, </w:t>
      </w:r>
      <w:proofErr w:type="spellStart"/>
      <w:r w:rsidRPr="00C52E5E">
        <w:rPr>
          <w:rFonts w:ascii="Open Sans" w:eastAsia="Times New Roman" w:hAnsi="Open Sans" w:cs="Open Sans"/>
          <w:bCs/>
          <w:i/>
          <w:iCs/>
          <w:sz w:val="21"/>
          <w:szCs w:val="21"/>
        </w:rPr>
        <w:t>Edicions</w:t>
      </w:r>
      <w:proofErr w:type="spellEnd"/>
      <w:r w:rsidRPr="00C52E5E">
        <w:rPr>
          <w:rFonts w:ascii="Open Sans" w:eastAsia="Times New Roman" w:hAnsi="Open Sans" w:cs="Open Sans"/>
          <w:bCs/>
          <w:i/>
          <w:iCs/>
          <w:sz w:val="21"/>
          <w:szCs w:val="21"/>
        </w:rPr>
        <w:t xml:space="preserve"> 62.</w:t>
      </w:r>
    </w:p>
    <w:p w14:paraId="300DE337" w14:textId="77777777" w:rsidR="005C7088" w:rsidRPr="00C52E5E" w:rsidRDefault="005C7088" w:rsidP="005C7088">
      <w:pPr>
        <w:ind w:left="708"/>
        <w:jc w:val="both"/>
        <w:outlineLvl w:val="1"/>
        <w:rPr>
          <w:rFonts w:ascii="Open Sans" w:eastAsia="Times New Roman" w:hAnsi="Open Sans" w:cs="Open Sans"/>
          <w:bCs/>
          <w:i/>
          <w:iCs/>
          <w:sz w:val="21"/>
          <w:szCs w:val="21"/>
        </w:rPr>
      </w:pPr>
    </w:p>
    <w:p w14:paraId="1FD27951" w14:textId="77777777" w:rsidR="005C7088" w:rsidRPr="00C52E5E" w:rsidRDefault="005C7088" w:rsidP="005C7088">
      <w:pPr>
        <w:pStyle w:val="Prrafodelista"/>
        <w:numPr>
          <w:ilvl w:val="0"/>
          <w:numId w:val="20"/>
        </w:numPr>
        <w:spacing w:after="0" w:line="240" w:lineRule="auto"/>
        <w:ind w:left="1428"/>
        <w:jc w:val="both"/>
        <w:outlineLvl w:val="1"/>
        <w:rPr>
          <w:rFonts w:ascii="Open Sans" w:eastAsia="Times New Roman" w:hAnsi="Open Sans" w:cs="Open Sans"/>
          <w:bCs/>
          <w:i/>
          <w:iCs/>
          <w:sz w:val="21"/>
          <w:szCs w:val="21"/>
        </w:rPr>
      </w:pPr>
      <w:proofErr w:type="spellStart"/>
      <w:r w:rsidRPr="00C52E5E">
        <w:rPr>
          <w:rFonts w:ascii="Open Sans" w:eastAsia="Times New Roman" w:hAnsi="Open Sans" w:cs="Open Sans"/>
          <w:bCs/>
          <w:i/>
          <w:iCs/>
          <w:sz w:val="21"/>
          <w:szCs w:val="21"/>
        </w:rPr>
        <w:t>Roncaglia</w:t>
      </w:r>
      <w:proofErr w:type="spellEnd"/>
      <w:r w:rsidRPr="00C52E5E">
        <w:rPr>
          <w:rFonts w:ascii="Open Sans" w:eastAsia="Times New Roman" w:hAnsi="Open Sans" w:cs="Open Sans"/>
          <w:bCs/>
          <w:i/>
          <w:iCs/>
          <w:sz w:val="21"/>
          <w:szCs w:val="21"/>
        </w:rPr>
        <w:t xml:space="preserve">, A. (1971) «La </w:t>
      </w:r>
      <w:proofErr w:type="spellStart"/>
      <w:r w:rsidRPr="00C52E5E">
        <w:rPr>
          <w:rFonts w:ascii="Open Sans" w:eastAsia="Times New Roman" w:hAnsi="Open Sans" w:cs="Open Sans"/>
          <w:bCs/>
          <w:i/>
          <w:iCs/>
          <w:sz w:val="21"/>
          <w:szCs w:val="21"/>
        </w:rPr>
        <w:t>statua</w:t>
      </w:r>
      <w:proofErr w:type="spellEnd"/>
      <w:r w:rsidRPr="00C52E5E">
        <w:rPr>
          <w:rFonts w:ascii="Open Sans" w:eastAsia="Times New Roman" w:hAnsi="Open Sans" w:cs="Open Sans"/>
          <w:bCs/>
          <w:i/>
          <w:iCs/>
          <w:sz w:val="21"/>
          <w:szCs w:val="21"/>
        </w:rPr>
        <w:t xml:space="preserve"> </w:t>
      </w:r>
      <w:proofErr w:type="spellStart"/>
      <w:r w:rsidRPr="00C52E5E">
        <w:rPr>
          <w:rFonts w:ascii="Open Sans" w:eastAsia="Times New Roman" w:hAnsi="Open Sans" w:cs="Open Sans"/>
          <w:bCs/>
          <w:i/>
          <w:iCs/>
          <w:sz w:val="21"/>
          <w:szCs w:val="21"/>
        </w:rPr>
        <w:t>d'Isotta</w:t>
      </w:r>
      <w:proofErr w:type="spellEnd"/>
      <w:r w:rsidRPr="00C52E5E">
        <w:rPr>
          <w:rFonts w:ascii="Open Sans" w:eastAsia="Times New Roman" w:hAnsi="Open Sans" w:cs="Open Sans"/>
          <w:bCs/>
          <w:i/>
          <w:iCs/>
          <w:sz w:val="21"/>
          <w:szCs w:val="21"/>
        </w:rPr>
        <w:t>», Cultura neolatina, 31, pp. 41-67.</w:t>
      </w:r>
    </w:p>
    <w:p w14:paraId="6884E513" w14:textId="77777777" w:rsidR="005C7088" w:rsidRPr="00C52E5E" w:rsidRDefault="005C7088" w:rsidP="005C7088">
      <w:pPr>
        <w:ind w:left="348"/>
        <w:jc w:val="both"/>
        <w:outlineLvl w:val="1"/>
        <w:rPr>
          <w:rFonts w:ascii="Open Sans" w:eastAsia="Times New Roman" w:hAnsi="Open Sans" w:cs="Open Sans"/>
          <w:bCs/>
          <w:i/>
          <w:iCs/>
          <w:sz w:val="21"/>
          <w:szCs w:val="21"/>
        </w:rPr>
      </w:pPr>
    </w:p>
    <w:p w14:paraId="4D550323" w14:textId="77777777" w:rsidR="005C7088" w:rsidRPr="00C52E5E" w:rsidRDefault="005C7088" w:rsidP="005C7088">
      <w:pPr>
        <w:pStyle w:val="Prrafodelista"/>
        <w:numPr>
          <w:ilvl w:val="0"/>
          <w:numId w:val="20"/>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La bibliografía se ordenará alfabéticamente, con los nombres de pila de los autores reducidos a sus iniciales (como en los ejemplos del apartado anterior). Si un autor tiene varias entradas, se repetirá su identificación (apellido e iniciales del nombre) tantas veces como haga falta.</w:t>
      </w:r>
    </w:p>
    <w:p w14:paraId="51662B82" w14:textId="77777777" w:rsidR="005C7088" w:rsidRPr="00C52E5E" w:rsidRDefault="005C7088" w:rsidP="005C7088">
      <w:pPr>
        <w:ind w:left="348"/>
        <w:jc w:val="both"/>
        <w:outlineLvl w:val="1"/>
        <w:rPr>
          <w:rFonts w:ascii="Open Sans" w:eastAsia="Times New Roman" w:hAnsi="Open Sans" w:cs="Open Sans"/>
          <w:bCs/>
          <w:i/>
          <w:iCs/>
          <w:sz w:val="21"/>
          <w:szCs w:val="21"/>
        </w:rPr>
      </w:pPr>
    </w:p>
    <w:p w14:paraId="579FF33E" w14:textId="77777777" w:rsidR="005C7088" w:rsidRPr="00C52E5E" w:rsidRDefault="005C7088" w:rsidP="005C7088">
      <w:pPr>
        <w:pStyle w:val="Prrafodelista"/>
        <w:numPr>
          <w:ilvl w:val="0"/>
          <w:numId w:val="20"/>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En el cuerpo del artículo las referencias incluirán el apellido del autor citado seguido por el año y las páginas: Bastardas (1995: 35</w:t>
      </w:r>
      <w:proofErr w:type="gramStart"/>
      <w:r w:rsidRPr="00C52E5E">
        <w:rPr>
          <w:rFonts w:ascii="Open Sans" w:eastAsia="Times New Roman" w:hAnsi="Open Sans" w:cs="Open Sans"/>
          <w:bCs/>
          <w:i/>
          <w:iCs/>
          <w:sz w:val="21"/>
          <w:szCs w:val="21"/>
        </w:rPr>
        <w:t>) .</w:t>
      </w:r>
      <w:proofErr w:type="gramEnd"/>
    </w:p>
    <w:p w14:paraId="2E436346" w14:textId="77777777" w:rsidR="005C7088" w:rsidRPr="00C52E5E" w:rsidRDefault="005C7088" w:rsidP="005C7088">
      <w:pPr>
        <w:ind w:left="348"/>
        <w:jc w:val="both"/>
        <w:outlineLvl w:val="1"/>
        <w:rPr>
          <w:rFonts w:ascii="Open Sans" w:eastAsia="Times New Roman" w:hAnsi="Open Sans" w:cs="Open Sans"/>
          <w:bCs/>
          <w:i/>
          <w:iCs/>
          <w:sz w:val="21"/>
          <w:szCs w:val="21"/>
        </w:rPr>
      </w:pPr>
    </w:p>
    <w:p w14:paraId="6A442E6C" w14:textId="77777777" w:rsidR="005C7088" w:rsidRPr="00C52E5E" w:rsidRDefault="005C7088" w:rsidP="005C7088">
      <w:pPr>
        <w:pStyle w:val="Prrafodelista"/>
        <w:numPr>
          <w:ilvl w:val="0"/>
          <w:numId w:val="20"/>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Cuando corresponda citar el autor dentro del paréntesis, no se pondrá coma entre el autor y el año: «aspecto que ya ha sido estudiado (Bastardas 1995: 35) y sobre el que volveremos...».</w:t>
      </w:r>
    </w:p>
    <w:p w14:paraId="54B5D5B3" w14:textId="77777777" w:rsidR="005C7088" w:rsidRPr="00C52E5E" w:rsidRDefault="005C7088" w:rsidP="005C7088">
      <w:pPr>
        <w:ind w:left="348"/>
        <w:jc w:val="both"/>
        <w:outlineLvl w:val="1"/>
        <w:rPr>
          <w:rFonts w:ascii="Open Sans" w:eastAsia="Times New Roman" w:hAnsi="Open Sans" w:cs="Open Sans"/>
          <w:bCs/>
          <w:i/>
          <w:iCs/>
          <w:sz w:val="21"/>
          <w:szCs w:val="21"/>
        </w:rPr>
      </w:pPr>
    </w:p>
    <w:p w14:paraId="5ED42684" w14:textId="77777777" w:rsidR="005C7088" w:rsidRPr="00C52E5E" w:rsidRDefault="005C7088" w:rsidP="005C7088">
      <w:pPr>
        <w:pStyle w:val="Prrafodelista"/>
        <w:numPr>
          <w:ilvl w:val="0"/>
          <w:numId w:val="20"/>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Las abreviaturas de página y páginas son, respectivamente: p. y </w:t>
      </w:r>
      <w:proofErr w:type="gramStart"/>
      <w:r w:rsidRPr="00C52E5E">
        <w:rPr>
          <w:rFonts w:ascii="Open Sans" w:eastAsia="Times New Roman" w:hAnsi="Open Sans" w:cs="Open Sans"/>
          <w:bCs/>
          <w:i/>
          <w:iCs/>
          <w:sz w:val="21"/>
          <w:szCs w:val="21"/>
        </w:rPr>
        <w:t>pp..</w:t>
      </w:r>
      <w:proofErr w:type="gramEnd"/>
    </w:p>
    <w:p w14:paraId="0BD684C7" w14:textId="77777777" w:rsidR="005C7088" w:rsidRPr="00C52E5E" w:rsidRDefault="005C7088" w:rsidP="005C7088">
      <w:pPr>
        <w:ind w:left="348"/>
        <w:jc w:val="both"/>
        <w:outlineLvl w:val="1"/>
        <w:rPr>
          <w:rFonts w:ascii="Open Sans" w:eastAsia="Times New Roman" w:hAnsi="Open Sans" w:cs="Open Sans"/>
          <w:bCs/>
          <w:i/>
          <w:iCs/>
          <w:sz w:val="21"/>
          <w:szCs w:val="21"/>
        </w:rPr>
      </w:pPr>
    </w:p>
    <w:p w14:paraId="3FB06C35" w14:textId="77777777" w:rsidR="005C7088" w:rsidRPr="00C52E5E" w:rsidRDefault="005C7088" w:rsidP="005C7088">
      <w:pPr>
        <w:pStyle w:val="Prrafodelista"/>
        <w:numPr>
          <w:ilvl w:val="0"/>
          <w:numId w:val="20"/>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Las citas breves irán en el cuerpo del texto, entre comillas angulares («»). Solo irán en cursiva si su lengua difiere de la del artículo.</w:t>
      </w:r>
    </w:p>
    <w:p w14:paraId="6E3403A5" w14:textId="77777777" w:rsidR="005C7088" w:rsidRPr="00C52E5E" w:rsidRDefault="005C7088" w:rsidP="005C7088">
      <w:pPr>
        <w:ind w:left="348"/>
        <w:jc w:val="both"/>
        <w:outlineLvl w:val="1"/>
        <w:rPr>
          <w:rFonts w:ascii="Open Sans" w:eastAsia="Times New Roman" w:hAnsi="Open Sans" w:cs="Open Sans"/>
          <w:bCs/>
          <w:i/>
          <w:iCs/>
          <w:sz w:val="21"/>
          <w:szCs w:val="21"/>
        </w:rPr>
      </w:pPr>
    </w:p>
    <w:p w14:paraId="5C7CBB57" w14:textId="77777777" w:rsidR="005C7088" w:rsidRPr="00C52E5E" w:rsidRDefault="005C7088" w:rsidP="005C7088">
      <w:pPr>
        <w:pStyle w:val="Prrafodelista"/>
        <w:numPr>
          <w:ilvl w:val="0"/>
          <w:numId w:val="20"/>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Si se opta por introducir una cita larga, de varias líneas, aislándola del texto principal, se usará un párrafo sangrado a 1 </w:t>
      </w:r>
      <w:proofErr w:type="gramStart"/>
      <w:r w:rsidRPr="00C52E5E">
        <w:rPr>
          <w:rFonts w:ascii="Open Sans" w:eastAsia="Times New Roman" w:hAnsi="Open Sans" w:cs="Open Sans"/>
          <w:bCs/>
          <w:i/>
          <w:iCs/>
          <w:sz w:val="21"/>
          <w:szCs w:val="21"/>
        </w:rPr>
        <w:t>cm</w:t>
      </w:r>
      <w:proofErr w:type="gramEnd"/>
      <w:r w:rsidRPr="00C52E5E">
        <w:rPr>
          <w:rFonts w:ascii="Open Sans" w:eastAsia="Times New Roman" w:hAnsi="Open Sans" w:cs="Open Sans"/>
          <w:bCs/>
          <w:i/>
          <w:iCs/>
          <w:sz w:val="21"/>
          <w:szCs w:val="21"/>
        </w:rPr>
        <w:t xml:space="preserve"> por un lado. Se mantendrá el mismo cuerpo que en el texto principal. No irá entre comillas.</w:t>
      </w:r>
    </w:p>
    <w:p w14:paraId="382BCFBF" w14:textId="77777777" w:rsidR="005C7088" w:rsidRPr="00C52E5E" w:rsidRDefault="005C7088" w:rsidP="005C7088">
      <w:pPr>
        <w:jc w:val="both"/>
        <w:outlineLvl w:val="1"/>
        <w:rPr>
          <w:rFonts w:ascii="Open Sans" w:eastAsia="Times New Roman" w:hAnsi="Open Sans" w:cs="Open Sans"/>
          <w:bCs/>
          <w:i/>
          <w:iCs/>
          <w:sz w:val="21"/>
          <w:szCs w:val="21"/>
        </w:rPr>
      </w:pPr>
    </w:p>
    <w:p w14:paraId="03CDB5BF"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lastRenderedPageBreak/>
        <w:t>Teniendo en cuenta los espacios arriba consignados, ningún original deberá pasar de las 35 páginas en formato DIN-A4, bibliografía incluida. En caso de que el trabajo sea una edición de texto, la extensión podrá ser mayor, ya que viene impuesta por el original editado. Para casos excepcionales, habrá que consultar con el consejo de dirección de la revista.</w:t>
      </w:r>
    </w:p>
    <w:p w14:paraId="05C20E52" w14:textId="77777777" w:rsidR="005C7088" w:rsidRPr="00C52E5E" w:rsidRDefault="005C7088" w:rsidP="005C7088">
      <w:pPr>
        <w:jc w:val="both"/>
        <w:outlineLvl w:val="1"/>
        <w:rPr>
          <w:rFonts w:ascii="Open Sans" w:eastAsia="Times New Roman" w:hAnsi="Open Sans" w:cs="Open Sans"/>
          <w:bCs/>
          <w:i/>
          <w:iCs/>
          <w:sz w:val="21"/>
          <w:szCs w:val="21"/>
        </w:rPr>
      </w:pPr>
    </w:p>
    <w:p w14:paraId="00AC2088"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Cualquier correspondencia referida a la Revista debe ser enviada al secretario de </w:t>
      </w:r>
      <w:proofErr w:type="gramStart"/>
      <w:r w:rsidRPr="00C52E5E">
        <w:rPr>
          <w:rFonts w:ascii="Open Sans" w:eastAsia="Times New Roman" w:hAnsi="Open Sans" w:cs="Open Sans"/>
          <w:bCs/>
          <w:i/>
          <w:iCs/>
          <w:sz w:val="21"/>
          <w:szCs w:val="21"/>
        </w:rPr>
        <w:t>la misma</w:t>
      </w:r>
      <w:proofErr w:type="gramEnd"/>
      <w:r w:rsidRPr="00C52E5E">
        <w:rPr>
          <w:rFonts w:ascii="Open Sans" w:eastAsia="Times New Roman" w:hAnsi="Open Sans" w:cs="Open Sans"/>
          <w:bCs/>
          <w:i/>
          <w:iCs/>
          <w:sz w:val="21"/>
          <w:szCs w:val="21"/>
        </w:rPr>
        <w:t>, bien a través del correo de nuestra publicación (</w:t>
      </w:r>
      <w:hyperlink r:id="rId10" w:history="1">
        <w:r w:rsidRPr="00C52E5E">
          <w:rPr>
            <w:rStyle w:val="Hipervnculo"/>
            <w:rFonts w:ascii="Open Sans" w:eastAsia="Times New Roman" w:hAnsi="Open Sans" w:cs="Open Sans"/>
            <w:bCs/>
            <w:i/>
            <w:iCs/>
            <w:color w:val="auto"/>
            <w:sz w:val="21"/>
            <w:szCs w:val="21"/>
          </w:rPr>
          <w:t>publicaciones@tudela.uned.es</w:t>
        </w:r>
      </w:hyperlink>
      <w:r w:rsidRPr="00C52E5E">
        <w:rPr>
          <w:rFonts w:ascii="Open Sans" w:eastAsia="Times New Roman" w:hAnsi="Open Sans" w:cs="Open Sans"/>
          <w:bCs/>
          <w:i/>
          <w:iCs/>
          <w:sz w:val="21"/>
          <w:szCs w:val="21"/>
        </w:rPr>
        <w:t>)</w:t>
      </w:r>
    </w:p>
    <w:p w14:paraId="6668B27B" w14:textId="77777777" w:rsidR="005C7088" w:rsidRPr="00C52E5E" w:rsidRDefault="005C7088" w:rsidP="005C7088">
      <w:pPr>
        <w:jc w:val="both"/>
        <w:outlineLvl w:val="1"/>
        <w:rPr>
          <w:rFonts w:ascii="Open Sans" w:eastAsia="Times New Roman" w:hAnsi="Open Sans" w:cs="Open Sans"/>
          <w:b/>
          <w:bCs/>
          <w:i/>
          <w:iCs/>
          <w:sz w:val="21"/>
          <w:szCs w:val="21"/>
        </w:rPr>
      </w:pPr>
    </w:p>
    <w:p w14:paraId="599417E9"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
          <w:bCs/>
          <w:i/>
          <w:iCs/>
          <w:sz w:val="21"/>
          <w:szCs w:val="21"/>
        </w:rPr>
      </w:pPr>
      <w:r w:rsidRPr="00C52E5E">
        <w:rPr>
          <w:rFonts w:ascii="Open Sans" w:eastAsia="Times New Roman" w:hAnsi="Open Sans" w:cs="Open Sans"/>
          <w:b/>
          <w:bCs/>
          <w:i/>
          <w:iCs/>
          <w:sz w:val="21"/>
          <w:szCs w:val="21"/>
        </w:rPr>
        <w:t>Lista de comprobación para la preparación de envíos</w:t>
      </w:r>
    </w:p>
    <w:p w14:paraId="21663B49" w14:textId="77777777" w:rsidR="005C7088" w:rsidRPr="00C52E5E" w:rsidRDefault="005C7088" w:rsidP="005C7088">
      <w:pPr>
        <w:jc w:val="both"/>
        <w:outlineLvl w:val="1"/>
        <w:rPr>
          <w:rFonts w:ascii="Open Sans" w:eastAsia="Times New Roman" w:hAnsi="Open Sans" w:cs="Open Sans"/>
          <w:b/>
          <w:bCs/>
          <w:i/>
          <w:iCs/>
          <w:sz w:val="21"/>
          <w:szCs w:val="21"/>
        </w:rPr>
      </w:pPr>
    </w:p>
    <w:p w14:paraId="69FD19BD" w14:textId="77777777" w:rsidR="005C7088" w:rsidRPr="00C52E5E" w:rsidRDefault="005C7088" w:rsidP="005C7088">
      <w:pPr>
        <w:pStyle w:val="Prrafodelista"/>
        <w:numPr>
          <w:ilvl w:val="0"/>
          <w:numId w:val="20"/>
        </w:numPr>
        <w:spacing w:after="0" w:line="240" w:lineRule="auto"/>
        <w:ind w:left="1068"/>
        <w:jc w:val="both"/>
        <w:outlineLvl w:val="1"/>
        <w:rPr>
          <w:rFonts w:ascii="Open Sans" w:eastAsia="Times New Roman" w:hAnsi="Open Sans" w:cs="Open Sans"/>
          <w:b/>
          <w:bCs/>
          <w:i/>
          <w:iCs/>
          <w:sz w:val="21"/>
          <w:szCs w:val="21"/>
        </w:rPr>
      </w:pPr>
      <w:r w:rsidRPr="00C52E5E">
        <w:rPr>
          <w:rFonts w:ascii="Open Sans" w:eastAsia="Times New Roman" w:hAnsi="Open Sans" w:cs="Open Sans"/>
          <w:bCs/>
          <w:i/>
          <w:iCs/>
          <w:sz w:val="21"/>
          <w:szCs w:val="21"/>
        </w:rPr>
        <w:t xml:space="preserve">Como parte del proceso de envío, los autores/as están obligados a comprobar que su envío cumpla todos los elementos que se muestran a continuación. </w:t>
      </w:r>
      <w:r w:rsidRPr="00C52E5E">
        <w:rPr>
          <w:rFonts w:ascii="Open Sans" w:eastAsia="Times New Roman" w:hAnsi="Open Sans" w:cs="Open Sans"/>
          <w:b/>
          <w:bCs/>
          <w:i/>
          <w:iCs/>
          <w:sz w:val="21"/>
          <w:szCs w:val="21"/>
        </w:rPr>
        <w:t>Se devolverán a los autores/as aquellos envíos que no cumplan estas directrices.</w:t>
      </w:r>
    </w:p>
    <w:p w14:paraId="2DD146AC" w14:textId="77777777" w:rsidR="005C7088" w:rsidRPr="00C52E5E" w:rsidRDefault="005C7088" w:rsidP="005C7088">
      <w:pPr>
        <w:ind w:left="348"/>
        <w:jc w:val="both"/>
        <w:outlineLvl w:val="1"/>
        <w:rPr>
          <w:rFonts w:ascii="Open Sans" w:eastAsia="Times New Roman" w:hAnsi="Open Sans" w:cs="Open Sans"/>
          <w:bCs/>
          <w:i/>
          <w:iCs/>
          <w:sz w:val="21"/>
          <w:szCs w:val="21"/>
        </w:rPr>
      </w:pPr>
    </w:p>
    <w:p w14:paraId="5090F43F" w14:textId="77777777" w:rsidR="005C7088" w:rsidRPr="00C52E5E" w:rsidRDefault="005C7088" w:rsidP="005C7088">
      <w:pPr>
        <w:pStyle w:val="Prrafodelista"/>
        <w:numPr>
          <w:ilvl w:val="0"/>
          <w:numId w:val="20"/>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La petición no ha sido publicada previamente, ni se ha presentado a otra revista (o se ha proporcionado una explicación en Comentarios al editor).</w:t>
      </w:r>
    </w:p>
    <w:p w14:paraId="63F704D4" w14:textId="77777777" w:rsidR="005C7088" w:rsidRPr="00C52E5E" w:rsidRDefault="005C7088" w:rsidP="005C7088">
      <w:pPr>
        <w:jc w:val="both"/>
        <w:outlineLvl w:val="1"/>
        <w:rPr>
          <w:rFonts w:ascii="Open Sans" w:eastAsia="Times New Roman" w:hAnsi="Open Sans" w:cs="Open Sans"/>
          <w:bCs/>
          <w:i/>
          <w:iCs/>
          <w:sz w:val="21"/>
          <w:szCs w:val="21"/>
        </w:rPr>
      </w:pPr>
    </w:p>
    <w:p w14:paraId="16812118" w14:textId="77777777" w:rsidR="005C7088" w:rsidRPr="00C52E5E" w:rsidRDefault="005C7088" w:rsidP="005C7088">
      <w:pPr>
        <w:pStyle w:val="Prrafodelista"/>
        <w:numPr>
          <w:ilvl w:val="0"/>
          <w:numId w:val="20"/>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El fichero enviado está en formato </w:t>
      </w:r>
      <w:proofErr w:type="spellStart"/>
      <w:r w:rsidRPr="00C52E5E">
        <w:rPr>
          <w:rFonts w:ascii="Open Sans" w:eastAsia="Times New Roman" w:hAnsi="Open Sans" w:cs="Open Sans"/>
          <w:bCs/>
          <w:i/>
          <w:iCs/>
          <w:sz w:val="21"/>
          <w:szCs w:val="21"/>
        </w:rPr>
        <w:t>LibreOffice</w:t>
      </w:r>
      <w:proofErr w:type="spellEnd"/>
      <w:r w:rsidRPr="00C52E5E">
        <w:rPr>
          <w:rFonts w:ascii="Open Sans" w:eastAsia="Times New Roman" w:hAnsi="Open Sans" w:cs="Open Sans"/>
          <w:bCs/>
          <w:i/>
          <w:iCs/>
          <w:sz w:val="21"/>
          <w:szCs w:val="21"/>
        </w:rPr>
        <w:t xml:space="preserve">, </w:t>
      </w:r>
      <w:proofErr w:type="spellStart"/>
      <w:r w:rsidRPr="00C52E5E">
        <w:rPr>
          <w:rFonts w:ascii="Open Sans" w:eastAsia="Times New Roman" w:hAnsi="Open Sans" w:cs="Open Sans"/>
          <w:bCs/>
          <w:i/>
          <w:iCs/>
          <w:sz w:val="21"/>
          <w:szCs w:val="21"/>
        </w:rPr>
        <w:t>OpenOffice</w:t>
      </w:r>
      <w:proofErr w:type="spellEnd"/>
      <w:r w:rsidRPr="00C52E5E">
        <w:rPr>
          <w:rFonts w:ascii="Open Sans" w:eastAsia="Times New Roman" w:hAnsi="Open Sans" w:cs="Open Sans"/>
          <w:bCs/>
          <w:i/>
          <w:iCs/>
          <w:sz w:val="21"/>
          <w:szCs w:val="21"/>
        </w:rPr>
        <w:t>, Microsoft Word, RTF, o WordPerfect, etc.</w:t>
      </w:r>
    </w:p>
    <w:p w14:paraId="72DF54A8" w14:textId="77777777" w:rsidR="005C7088" w:rsidRPr="00C52E5E" w:rsidRDefault="005C7088" w:rsidP="005C7088">
      <w:pPr>
        <w:pStyle w:val="Prrafodelista"/>
        <w:ind w:left="1068"/>
        <w:jc w:val="both"/>
        <w:outlineLvl w:val="1"/>
        <w:rPr>
          <w:rFonts w:ascii="Open Sans" w:eastAsia="Times New Roman" w:hAnsi="Open Sans" w:cs="Open Sans"/>
          <w:bCs/>
          <w:i/>
          <w:iCs/>
          <w:sz w:val="21"/>
          <w:szCs w:val="21"/>
        </w:rPr>
      </w:pPr>
    </w:p>
    <w:p w14:paraId="7CBFA10C" w14:textId="77777777" w:rsidR="005C7088" w:rsidRPr="00C52E5E" w:rsidRDefault="005C7088" w:rsidP="005C7088">
      <w:pPr>
        <w:pStyle w:val="Prrafodelista"/>
        <w:numPr>
          <w:ilvl w:val="0"/>
          <w:numId w:val="20"/>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El texto cumple con los requisitos bibliográficos y de estilo indicados en las Normas para autoras/es, que se pueden encontrar en Acerca de la revista.</w:t>
      </w:r>
    </w:p>
    <w:p w14:paraId="2A8D888C" w14:textId="77777777" w:rsidR="005C7088" w:rsidRPr="00C52E5E" w:rsidRDefault="005C7088" w:rsidP="005C7088">
      <w:pPr>
        <w:jc w:val="both"/>
        <w:outlineLvl w:val="1"/>
        <w:rPr>
          <w:rFonts w:ascii="Open Sans" w:eastAsia="Times New Roman" w:hAnsi="Open Sans" w:cs="Open Sans"/>
          <w:bCs/>
          <w:i/>
          <w:iCs/>
          <w:sz w:val="21"/>
          <w:szCs w:val="21"/>
        </w:rPr>
      </w:pPr>
    </w:p>
    <w:p w14:paraId="12BC2FBD" w14:textId="77777777" w:rsidR="005C7088" w:rsidRPr="00C52E5E" w:rsidRDefault="005C7088" w:rsidP="005C7088">
      <w:pPr>
        <w:pStyle w:val="Prrafodelista"/>
        <w:numPr>
          <w:ilvl w:val="0"/>
          <w:numId w:val="20"/>
        </w:numPr>
        <w:spacing w:after="0" w:line="240" w:lineRule="auto"/>
        <w:jc w:val="both"/>
        <w:outlineLvl w:val="1"/>
        <w:rPr>
          <w:rFonts w:ascii="Open Sans" w:eastAsia="Times New Roman" w:hAnsi="Open Sans" w:cs="Open Sans"/>
          <w:b/>
          <w:bCs/>
          <w:i/>
          <w:iCs/>
          <w:sz w:val="21"/>
          <w:szCs w:val="21"/>
        </w:rPr>
      </w:pPr>
      <w:r w:rsidRPr="00C52E5E">
        <w:rPr>
          <w:rFonts w:ascii="Open Sans" w:eastAsia="Times New Roman" w:hAnsi="Open Sans" w:cs="Open Sans"/>
          <w:b/>
          <w:bCs/>
          <w:i/>
          <w:iCs/>
          <w:sz w:val="21"/>
          <w:szCs w:val="21"/>
        </w:rPr>
        <w:t>Aviso de derechos de autor/a</w:t>
      </w:r>
    </w:p>
    <w:p w14:paraId="58802712" w14:textId="77777777" w:rsidR="005C7088" w:rsidRPr="00C52E5E" w:rsidRDefault="005C7088" w:rsidP="005C7088">
      <w:pPr>
        <w:jc w:val="both"/>
        <w:outlineLvl w:val="1"/>
        <w:rPr>
          <w:rFonts w:ascii="Open Sans" w:eastAsia="Times New Roman" w:hAnsi="Open Sans" w:cs="Open Sans"/>
          <w:bCs/>
          <w:i/>
          <w:iCs/>
          <w:sz w:val="21"/>
          <w:szCs w:val="21"/>
        </w:rPr>
      </w:pPr>
    </w:p>
    <w:p w14:paraId="4767CD55" w14:textId="77777777" w:rsidR="005C7088" w:rsidRPr="00C52E5E" w:rsidRDefault="005C7088" w:rsidP="005C7088">
      <w:pPr>
        <w:pStyle w:val="Prrafodelista"/>
        <w:numPr>
          <w:ilvl w:val="0"/>
          <w:numId w:val="21"/>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Las obras que se publican en esta revista están sujetas a los siguientes términos:</w:t>
      </w:r>
    </w:p>
    <w:p w14:paraId="743D1004" w14:textId="77777777" w:rsidR="005C7088" w:rsidRPr="00C52E5E" w:rsidRDefault="005C7088" w:rsidP="005C7088">
      <w:pPr>
        <w:ind w:left="348"/>
        <w:jc w:val="both"/>
        <w:outlineLvl w:val="1"/>
        <w:rPr>
          <w:rFonts w:ascii="Open Sans" w:eastAsia="Times New Roman" w:hAnsi="Open Sans" w:cs="Open Sans"/>
          <w:bCs/>
          <w:i/>
          <w:iCs/>
          <w:sz w:val="21"/>
          <w:szCs w:val="21"/>
        </w:rPr>
      </w:pPr>
    </w:p>
    <w:p w14:paraId="659C56FF" w14:textId="77777777" w:rsidR="005C7088" w:rsidRPr="00C52E5E" w:rsidRDefault="005C7088" w:rsidP="005C7088">
      <w:pPr>
        <w:pStyle w:val="Prrafodelista"/>
        <w:numPr>
          <w:ilvl w:val="0"/>
          <w:numId w:val="21"/>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Los autores conservan los derechos patrimoniales (copyright) de las obras publicadas, y garantizan a la revista el derecho de ser la primera publicación del trabajo al igual que permiten la reutilización de </w:t>
      </w:r>
      <w:proofErr w:type="gramStart"/>
      <w:r w:rsidRPr="00C52E5E">
        <w:rPr>
          <w:rFonts w:ascii="Open Sans" w:eastAsia="Times New Roman" w:hAnsi="Open Sans" w:cs="Open Sans"/>
          <w:bCs/>
          <w:i/>
          <w:iCs/>
          <w:sz w:val="21"/>
          <w:szCs w:val="21"/>
        </w:rPr>
        <w:t>las mismas</w:t>
      </w:r>
      <w:proofErr w:type="gramEnd"/>
      <w:r w:rsidRPr="00C52E5E">
        <w:rPr>
          <w:rFonts w:ascii="Open Sans" w:eastAsia="Times New Roman" w:hAnsi="Open Sans" w:cs="Open Sans"/>
          <w:bCs/>
          <w:i/>
          <w:iCs/>
          <w:sz w:val="21"/>
          <w:szCs w:val="21"/>
        </w:rPr>
        <w:t xml:space="preserve"> bajo la licencia de uso indicada en el punto 2.</w:t>
      </w:r>
    </w:p>
    <w:p w14:paraId="39C2640E" w14:textId="77777777" w:rsidR="005C7088" w:rsidRPr="00C52E5E" w:rsidRDefault="005C7088" w:rsidP="005C7088">
      <w:pPr>
        <w:ind w:left="348"/>
        <w:jc w:val="both"/>
        <w:outlineLvl w:val="1"/>
        <w:rPr>
          <w:rFonts w:ascii="Open Sans" w:eastAsia="Times New Roman" w:hAnsi="Open Sans" w:cs="Open Sans"/>
          <w:bCs/>
          <w:i/>
          <w:iCs/>
          <w:sz w:val="21"/>
          <w:szCs w:val="21"/>
        </w:rPr>
      </w:pPr>
    </w:p>
    <w:p w14:paraId="71854ABE" w14:textId="77777777" w:rsidR="005C7088" w:rsidRPr="00C52E5E" w:rsidRDefault="005C7088" w:rsidP="005C7088">
      <w:pPr>
        <w:pStyle w:val="Prrafodelista"/>
        <w:numPr>
          <w:ilvl w:val="0"/>
          <w:numId w:val="21"/>
        </w:numPr>
        <w:spacing w:after="0" w:line="240" w:lineRule="auto"/>
        <w:ind w:left="1068"/>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Las obras se publican en la edición electrónica de la revista bajo una licencia </w:t>
      </w:r>
      <w:proofErr w:type="spellStart"/>
      <w:r w:rsidRPr="00C52E5E">
        <w:rPr>
          <w:rFonts w:ascii="Open Sans" w:eastAsia="Times New Roman" w:hAnsi="Open Sans" w:cs="Open Sans"/>
          <w:bCs/>
          <w:i/>
          <w:iCs/>
          <w:sz w:val="21"/>
          <w:szCs w:val="21"/>
        </w:rPr>
        <w:t>Creative</w:t>
      </w:r>
      <w:proofErr w:type="spellEnd"/>
      <w:r w:rsidRPr="00C52E5E">
        <w:rPr>
          <w:rFonts w:ascii="Open Sans" w:eastAsia="Times New Roman" w:hAnsi="Open Sans" w:cs="Open Sans"/>
          <w:bCs/>
          <w:i/>
          <w:iCs/>
          <w:sz w:val="21"/>
          <w:szCs w:val="21"/>
        </w:rPr>
        <w:t xml:space="preserve"> </w:t>
      </w:r>
      <w:proofErr w:type="spellStart"/>
      <w:r w:rsidRPr="00C52E5E">
        <w:rPr>
          <w:rFonts w:ascii="Open Sans" w:eastAsia="Times New Roman" w:hAnsi="Open Sans" w:cs="Open Sans"/>
          <w:bCs/>
          <w:i/>
          <w:iCs/>
          <w:sz w:val="21"/>
          <w:szCs w:val="21"/>
        </w:rPr>
        <w:t>Commons</w:t>
      </w:r>
      <w:proofErr w:type="spellEnd"/>
      <w:r w:rsidRPr="00C52E5E">
        <w:rPr>
          <w:rFonts w:ascii="Open Sans" w:eastAsia="Times New Roman" w:hAnsi="Open Sans" w:cs="Open Sans"/>
          <w:bCs/>
          <w:i/>
          <w:iCs/>
          <w:sz w:val="21"/>
          <w:szCs w:val="21"/>
        </w:rPr>
        <w:t xml:space="preserve"> Reconocimiento-</w:t>
      </w:r>
      <w:proofErr w:type="spellStart"/>
      <w:r w:rsidRPr="00C52E5E">
        <w:rPr>
          <w:rFonts w:ascii="Open Sans" w:eastAsia="Times New Roman" w:hAnsi="Open Sans" w:cs="Open Sans"/>
          <w:bCs/>
          <w:i/>
          <w:iCs/>
          <w:sz w:val="21"/>
          <w:szCs w:val="21"/>
        </w:rPr>
        <w:t>NoComercial</w:t>
      </w:r>
      <w:proofErr w:type="spellEnd"/>
      <w:r w:rsidRPr="00C52E5E">
        <w:rPr>
          <w:rFonts w:ascii="Open Sans" w:eastAsia="Times New Roman" w:hAnsi="Open Sans" w:cs="Open Sans"/>
          <w:bCs/>
          <w:i/>
          <w:iCs/>
          <w:sz w:val="21"/>
          <w:szCs w:val="21"/>
        </w:rPr>
        <w:t>-</w:t>
      </w:r>
      <w:proofErr w:type="spellStart"/>
      <w:r w:rsidRPr="00C52E5E">
        <w:rPr>
          <w:rFonts w:ascii="Open Sans" w:eastAsia="Times New Roman" w:hAnsi="Open Sans" w:cs="Open Sans"/>
          <w:bCs/>
          <w:i/>
          <w:iCs/>
          <w:sz w:val="21"/>
          <w:szCs w:val="21"/>
        </w:rPr>
        <w:t>SinObraDerivada</w:t>
      </w:r>
      <w:proofErr w:type="spellEnd"/>
      <w:r w:rsidRPr="00C52E5E">
        <w:rPr>
          <w:rFonts w:ascii="Open Sans" w:eastAsia="Times New Roman" w:hAnsi="Open Sans" w:cs="Open Sans"/>
          <w:bCs/>
          <w:i/>
          <w:iCs/>
          <w:sz w:val="21"/>
          <w:szCs w:val="21"/>
        </w:rPr>
        <w:t xml:space="preserve"> </w:t>
      </w:r>
      <w:proofErr w:type="gramStart"/>
      <w:r w:rsidRPr="00C52E5E">
        <w:rPr>
          <w:rFonts w:ascii="Open Sans" w:eastAsia="Times New Roman" w:hAnsi="Open Sans" w:cs="Open Sans"/>
          <w:bCs/>
          <w:i/>
          <w:iCs/>
          <w:sz w:val="21"/>
          <w:szCs w:val="21"/>
        </w:rPr>
        <w:t>4.0 .</w:t>
      </w:r>
      <w:proofErr w:type="gramEnd"/>
      <w:r w:rsidRPr="00C52E5E">
        <w:rPr>
          <w:rFonts w:ascii="Open Sans" w:eastAsia="Times New Roman" w:hAnsi="Open Sans" w:cs="Open Sans"/>
          <w:bCs/>
          <w:i/>
          <w:iCs/>
          <w:sz w:val="21"/>
          <w:szCs w:val="21"/>
        </w:rPr>
        <w:t xml:space="preserve"> Se pueden copiar, usar, difundir, transmitir y exponer públicamente, siempre que: i) se cite la autoría y la fuente original de su publicación (revista, editorial y URL de la obra); ii) no se usen para fines comerciales; iii) se mencione la existencia y especificaciones de esta licencia de uso.</w:t>
      </w:r>
    </w:p>
    <w:p w14:paraId="60B04E74" w14:textId="77777777" w:rsidR="005C7088" w:rsidRPr="00C52E5E" w:rsidRDefault="005C7088" w:rsidP="005C7088">
      <w:pPr>
        <w:jc w:val="both"/>
        <w:outlineLvl w:val="1"/>
        <w:rPr>
          <w:rFonts w:ascii="Open Sans" w:eastAsia="Times New Roman" w:hAnsi="Open Sans" w:cs="Open Sans"/>
          <w:bCs/>
          <w:i/>
          <w:iCs/>
          <w:sz w:val="21"/>
          <w:szCs w:val="21"/>
        </w:rPr>
      </w:pPr>
      <w:r w:rsidRPr="00C52E5E">
        <w:rPr>
          <w:rFonts w:ascii="Open Sans" w:eastAsia="Times New Roman" w:hAnsi="Open Sans" w:cs="Open Sans"/>
          <w:bCs/>
          <w:i/>
          <w:iCs/>
          <w:sz w:val="21"/>
          <w:szCs w:val="21"/>
        </w:rPr>
        <w:t xml:space="preserve"> </w:t>
      </w:r>
    </w:p>
    <w:p w14:paraId="66BEA070" w14:textId="77777777" w:rsidR="005C7088" w:rsidRPr="00C52E5E" w:rsidRDefault="005C7088" w:rsidP="005C7088">
      <w:pPr>
        <w:pStyle w:val="Prrafodelista"/>
        <w:numPr>
          <w:ilvl w:val="0"/>
          <w:numId w:val="21"/>
        </w:numPr>
        <w:spacing w:after="0" w:line="240" w:lineRule="auto"/>
        <w:jc w:val="both"/>
        <w:outlineLvl w:val="1"/>
        <w:rPr>
          <w:rFonts w:ascii="Open Sans" w:eastAsia="Times New Roman" w:hAnsi="Open Sans" w:cs="Open Sans"/>
          <w:b/>
          <w:bCs/>
          <w:i/>
          <w:iCs/>
          <w:sz w:val="21"/>
          <w:szCs w:val="21"/>
        </w:rPr>
      </w:pPr>
      <w:r w:rsidRPr="00C52E5E">
        <w:rPr>
          <w:rFonts w:ascii="Open Sans" w:eastAsia="Times New Roman" w:hAnsi="Open Sans" w:cs="Open Sans"/>
          <w:b/>
          <w:bCs/>
          <w:i/>
          <w:iCs/>
          <w:sz w:val="21"/>
          <w:szCs w:val="21"/>
        </w:rPr>
        <w:t>Declaración de privacidad</w:t>
      </w:r>
    </w:p>
    <w:p w14:paraId="3A1DE2E5" w14:textId="77777777" w:rsidR="005C7088" w:rsidRPr="00C52E5E" w:rsidRDefault="005C7088" w:rsidP="005C7088">
      <w:pPr>
        <w:pStyle w:val="Prrafodelista"/>
        <w:jc w:val="both"/>
        <w:outlineLvl w:val="1"/>
        <w:rPr>
          <w:rFonts w:ascii="Open Sans" w:eastAsia="Times New Roman" w:hAnsi="Open Sans" w:cs="Open Sans"/>
          <w:b/>
          <w:bCs/>
          <w:i/>
          <w:iCs/>
          <w:sz w:val="21"/>
          <w:szCs w:val="21"/>
        </w:rPr>
      </w:pPr>
    </w:p>
    <w:p w14:paraId="27964ED9" w14:textId="77777777" w:rsidR="005C7088" w:rsidRPr="00C52E5E" w:rsidRDefault="005C7088" w:rsidP="005C7088">
      <w:pPr>
        <w:pStyle w:val="Prrafodelista"/>
        <w:numPr>
          <w:ilvl w:val="0"/>
          <w:numId w:val="22"/>
        </w:numPr>
        <w:spacing w:after="0" w:line="240" w:lineRule="auto"/>
        <w:jc w:val="both"/>
        <w:outlineLvl w:val="1"/>
        <w:rPr>
          <w:rFonts w:ascii="Open Sans" w:hAnsi="Open Sans" w:cs="Open Sans"/>
          <w:i/>
          <w:iCs/>
          <w:sz w:val="21"/>
          <w:szCs w:val="21"/>
        </w:rPr>
      </w:pPr>
      <w:r w:rsidRPr="00C52E5E">
        <w:rPr>
          <w:rFonts w:ascii="Open Sans" w:eastAsia="Times New Roman" w:hAnsi="Open Sans" w:cs="Open Sans"/>
          <w:bCs/>
          <w:i/>
          <w:iCs/>
          <w:sz w:val="21"/>
          <w:szCs w:val="21"/>
        </w:rPr>
        <w:t>Los nombres y direcciones de correo-e introducidos en esta revista se usarán exclusivamente para los fines declarados por esta revista y no estarán disponibles para ningún otro propósito u otra persona</w:t>
      </w:r>
      <w:r w:rsidRPr="00C52E5E">
        <w:rPr>
          <w:rFonts w:ascii="Open Sans" w:eastAsia="Times New Roman" w:hAnsi="Open Sans" w:cs="Open Sans"/>
          <w:b/>
          <w:bCs/>
          <w:i/>
          <w:iCs/>
          <w:sz w:val="21"/>
          <w:szCs w:val="21"/>
        </w:rPr>
        <w:t>.</w:t>
      </w:r>
    </w:p>
    <w:p w14:paraId="4BAF8084" w14:textId="77777777" w:rsidR="005C7088" w:rsidRPr="00C52E5E" w:rsidRDefault="005C7088" w:rsidP="00B43398">
      <w:pPr>
        <w:jc w:val="center"/>
        <w:rPr>
          <w:rFonts w:ascii="Open Sans" w:hAnsi="Open Sans" w:cs="Open Sans"/>
          <w:i/>
          <w:iCs/>
          <w:sz w:val="21"/>
          <w:szCs w:val="21"/>
        </w:rPr>
      </w:pPr>
    </w:p>
    <w:sectPr w:rsidR="005C7088" w:rsidRPr="00C52E5E" w:rsidSect="00511441">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188C5" w14:textId="77777777" w:rsidR="00453FC3" w:rsidRDefault="00453FC3" w:rsidP="0047528D">
      <w:pPr>
        <w:spacing w:after="0" w:line="240" w:lineRule="auto"/>
      </w:pPr>
      <w:r>
        <w:separator/>
      </w:r>
    </w:p>
  </w:endnote>
  <w:endnote w:type="continuationSeparator" w:id="0">
    <w:p w14:paraId="11BB2CD3" w14:textId="77777777" w:rsidR="00453FC3" w:rsidRDefault="00453FC3" w:rsidP="0047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01F6" w14:textId="77777777" w:rsidR="00C11247" w:rsidRDefault="00B56250" w:rsidP="0057663C">
    <w:pPr>
      <w:pStyle w:val="Piedepgina"/>
      <w:jc w:val="center"/>
    </w:pPr>
    <w:r>
      <w:fldChar w:fldCharType="begin"/>
    </w:r>
    <w:r w:rsidR="00C11247">
      <w:instrText>PAGE   \* MERGEFORMAT</w:instrText>
    </w:r>
    <w:r>
      <w:fldChar w:fldCharType="separate"/>
    </w:r>
    <w:r w:rsidR="003C31C6">
      <w:rPr>
        <w:noProof/>
      </w:rPr>
      <w:t>7</w:t>
    </w:r>
    <w:r>
      <w:rPr>
        <w:noProof/>
      </w:rPr>
      <w:fldChar w:fldCharType="end"/>
    </w:r>
  </w:p>
  <w:p w14:paraId="2529F50A" w14:textId="77777777" w:rsidR="00C11247" w:rsidRDefault="00C11247" w:rsidP="00EF7E56">
    <w:pPr>
      <w:pStyle w:val="Piedepgina"/>
      <w:jc w:val="center"/>
    </w:pPr>
  </w:p>
  <w:p w14:paraId="55AA3CB9" w14:textId="77777777" w:rsidR="00C11247" w:rsidRDefault="00C112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EE4ED" w14:textId="77777777" w:rsidR="00453FC3" w:rsidRDefault="00453FC3" w:rsidP="0047528D">
      <w:pPr>
        <w:spacing w:after="0" w:line="240" w:lineRule="auto"/>
      </w:pPr>
      <w:r>
        <w:separator/>
      </w:r>
    </w:p>
  </w:footnote>
  <w:footnote w:type="continuationSeparator" w:id="0">
    <w:p w14:paraId="796C9F39" w14:textId="77777777" w:rsidR="00453FC3" w:rsidRDefault="00453FC3" w:rsidP="0047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4368"/>
      <w:gridCol w:w="3914"/>
      <w:gridCol w:w="222"/>
    </w:tblGrid>
    <w:tr w:rsidR="00C11247" w14:paraId="407A2886" w14:textId="77777777" w:rsidTr="006A584F">
      <w:tc>
        <w:tcPr>
          <w:tcW w:w="8498" w:type="dxa"/>
          <w:gridSpan w:val="2"/>
          <w:vAlign w:val="center"/>
        </w:tcPr>
        <w:tbl>
          <w:tblPr>
            <w:tblW w:w="8565" w:type="dxa"/>
            <w:tblLook w:val="01E0" w:firstRow="1" w:lastRow="1" w:firstColumn="1" w:lastColumn="1" w:noHBand="0" w:noVBand="0"/>
          </w:tblPr>
          <w:tblGrid>
            <w:gridCol w:w="3085"/>
            <w:gridCol w:w="2480"/>
            <w:gridCol w:w="3000"/>
          </w:tblGrid>
          <w:tr w:rsidR="00C11247" w:rsidRPr="00B47736" w14:paraId="4A81B8E6" w14:textId="77777777" w:rsidTr="006A584F">
            <w:trPr>
              <w:trHeight w:val="1544"/>
            </w:trPr>
            <w:tc>
              <w:tcPr>
                <w:tcW w:w="3085" w:type="dxa"/>
                <w:vAlign w:val="center"/>
              </w:tcPr>
              <w:p w14:paraId="319C8C08" w14:textId="77777777" w:rsidR="00C11247" w:rsidRPr="007D5B8A" w:rsidRDefault="00C11247" w:rsidP="006A584F">
                <w:pPr>
                  <w:pStyle w:val="Encabezado"/>
                  <w:rPr>
                    <w:noProof/>
                  </w:rPr>
                </w:pPr>
                <w:r>
                  <w:rPr>
                    <w:noProof/>
                    <w:lang w:val="es-ES_tradnl" w:eastAsia="es-ES_tradnl"/>
                  </w:rPr>
                  <w:drawing>
                    <wp:inline distT="0" distB="0" distL="0" distR="0" wp14:anchorId="7CF4A4FC" wp14:editId="506A55CD">
                      <wp:extent cx="1377315" cy="1377315"/>
                      <wp:effectExtent l="0" t="0" r="0" b="0"/>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inline>
                  </w:drawing>
                </w:r>
              </w:p>
            </w:tc>
            <w:tc>
              <w:tcPr>
                <w:tcW w:w="2480" w:type="dxa"/>
              </w:tcPr>
              <w:p w14:paraId="5DB4E6A5" w14:textId="77777777" w:rsidR="00C11247" w:rsidRPr="007D5B8A" w:rsidRDefault="00C11247" w:rsidP="006A584F">
                <w:pPr>
                  <w:pStyle w:val="Encabezado"/>
                  <w:rPr>
                    <w:noProof/>
                  </w:rPr>
                </w:pPr>
                <w:r>
                  <w:rPr>
                    <w:noProof/>
                    <w:lang w:val="es-ES_tradnl" w:eastAsia="es-ES_tradnl"/>
                  </w:rPr>
                  <w:drawing>
                    <wp:inline distT="0" distB="0" distL="0" distR="0" wp14:anchorId="1A6A75DD" wp14:editId="01385157">
                      <wp:extent cx="1377315" cy="1377315"/>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inline>
                  </w:drawing>
                </w:r>
              </w:p>
            </w:tc>
            <w:tc>
              <w:tcPr>
                <w:tcW w:w="3000" w:type="dxa"/>
              </w:tcPr>
              <w:p w14:paraId="00013CAF" w14:textId="77777777" w:rsidR="00C11247" w:rsidRPr="007D5B8A" w:rsidRDefault="00C11247" w:rsidP="006A584F">
                <w:pPr>
                  <w:pStyle w:val="Encabezado"/>
                  <w:jc w:val="right"/>
                  <w:rPr>
                    <w:noProof/>
                  </w:rPr>
                </w:pPr>
                <w:r>
                  <w:rPr>
                    <w:noProof/>
                    <w:lang w:val="es-ES_tradnl" w:eastAsia="es-ES_tradnl"/>
                  </w:rPr>
                  <w:drawing>
                    <wp:inline distT="0" distB="0" distL="0" distR="0" wp14:anchorId="689536F7" wp14:editId="3F6AA30F">
                      <wp:extent cx="1527810" cy="810260"/>
                      <wp:effectExtent l="0" t="0" r="0" b="254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7810" cy="810260"/>
                              </a:xfrm>
                              <a:prstGeom prst="rect">
                                <a:avLst/>
                              </a:prstGeom>
                              <a:noFill/>
                              <a:ln>
                                <a:noFill/>
                              </a:ln>
                            </pic:spPr>
                          </pic:pic>
                        </a:graphicData>
                      </a:graphic>
                    </wp:inline>
                  </w:drawing>
                </w:r>
              </w:p>
            </w:tc>
          </w:tr>
        </w:tbl>
        <w:p w14:paraId="6D9F39A7" w14:textId="77777777" w:rsidR="00C11247" w:rsidRPr="003D6E60" w:rsidRDefault="00C11247" w:rsidP="006A584F">
          <w:pPr>
            <w:pStyle w:val="Encabezado"/>
          </w:pPr>
        </w:p>
      </w:tc>
      <w:tc>
        <w:tcPr>
          <w:tcW w:w="222" w:type="dxa"/>
          <w:vAlign w:val="center"/>
        </w:tcPr>
        <w:p w14:paraId="1073AB2A" w14:textId="77777777" w:rsidR="00C11247" w:rsidRPr="00942FF7" w:rsidRDefault="00C11247" w:rsidP="006A584F">
          <w:pPr>
            <w:pStyle w:val="Encabezado"/>
            <w:ind w:left="2303"/>
            <w:jc w:val="center"/>
          </w:pPr>
        </w:p>
      </w:tc>
    </w:tr>
    <w:tr w:rsidR="00C11247" w14:paraId="2CABCD79" w14:textId="77777777" w:rsidTr="006A584F">
      <w:tc>
        <w:tcPr>
          <w:tcW w:w="4360" w:type="dxa"/>
          <w:vAlign w:val="center"/>
        </w:tcPr>
        <w:p w14:paraId="29717459" w14:textId="77777777" w:rsidR="00C11247" w:rsidRPr="003D6E60" w:rsidRDefault="00C11247" w:rsidP="00CD3517">
          <w:pPr>
            <w:pStyle w:val="Encabezado"/>
          </w:pPr>
        </w:p>
      </w:tc>
      <w:tc>
        <w:tcPr>
          <w:tcW w:w="4360" w:type="dxa"/>
          <w:gridSpan w:val="2"/>
          <w:vAlign w:val="center"/>
        </w:tcPr>
        <w:p w14:paraId="008941BE" w14:textId="77777777" w:rsidR="00C11247" w:rsidRPr="00942FF7" w:rsidRDefault="00C11247" w:rsidP="00CD3517">
          <w:pPr>
            <w:pStyle w:val="Encabezado"/>
            <w:ind w:left="2303"/>
            <w:jc w:val="center"/>
          </w:pPr>
        </w:p>
      </w:tc>
    </w:tr>
  </w:tbl>
  <w:p w14:paraId="55F65E51" w14:textId="77777777" w:rsidR="00C11247" w:rsidRDefault="00C112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331"/>
    <w:multiLevelType w:val="hybridMultilevel"/>
    <w:tmpl w:val="2110C9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F61D87"/>
    <w:multiLevelType w:val="hybridMultilevel"/>
    <w:tmpl w:val="20C0B6B2"/>
    <w:lvl w:ilvl="0" w:tplc="656A2454">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CF7EBC"/>
    <w:multiLevelType w:val="hybridMultilevel"/>
    <w:tmpl w:val="731C986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6AC15CA"/>
    <w:multiLevelType w:val="hybridMultilevel"/>
    <w:tmpl w:val="1196ED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315D79"/>
    <w:multiLevelType w:val="hybridMultilevel"/>
    <w:tmpl w:val="BE3EE5CC"/>
    <w:lvl w:ilvl="0" w:tplc="98BE1682">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34610C"/>
    <w:multiLevelType w:val="hybridMultilevel"/>
    <w:tmpl w:val="A06A7E5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690576"/>
    <w:multiLevelType w:val="hybridMultilevel"/>
    <w:tmpl w:val="BAFAA2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EB5953"/>
    <w:multiLevelType w:val="hybridMultilevel"/>
    <w:tmpl w:val="92F09B34"/>
    <w:lvl w:ilvl="0" w:tplc="7CBA58A8">
      <w:start w:val="2"/>
      <w:numFmt w:val="bullet"/>
      <w:lvlText w:val="-"/>
      <w:lvlJc w:val="left"/>
      <w:pPr>
        <w:ind w:left="720" w:hanging="360"/>
      </w:pPr>
      <w:rPr>
        <w:rFonts w:ascii="Calibri" w:eastAsia="Times New Roman" w:hAnsi="Calibri" w:hint="default"/>
        <w:color w:val="000000"/>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526B67"/>
    <w:multiLevelType w:val="multilevel"/>
    <w:tmpl w:val="1B88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07144"/>
    <w:multiLevelType w:val="hybridMultilevel"/>
    <w:tmpl w:val="3750437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33440"/>
    <w:multiLevelType w:val="hybridMultilevel"/>
    <w:tmpl w:val="7BF4B9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226369"/>
    <w:multiLevelType w:val="hybridMultilevel"/>
    <w:tmpl w:val="CD106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286D41"/>
    <w:multiLevelType w:val="hybridMultilevel"/>
    <w:tmpl w:val="42808144"/>
    <w:lvl w:ilvl="0" w:tplc="B7E2EB0C">
      <w:start w:val="1"/>
      <w:numFmt w:val="decimal"/>
      <w:lvlText w:val="%1."/>
      <w:lvlJc w:val="left"/>
      <w:pPr>
        <w:tabs>
          <w:tab w:val="num" w:pos="1080"/>
        </w:tabs>
        <w:ind w:left="1080" w:hanging="360"/>
      </w:pPr>
      <w:rPr>
        <w:b/>
      </w:rPr>
    </w:lvl>
    <w:lvl w:ilvl="1" w:tplc="0C0A0019">
      <w:start w:val="1"/>
      <w:numFmt w:val="lowerLetter"/>
      <w:lvlText w:val="%2."/>
      <w:lvlJc w:val="left"/>
      <w:pPr>
        <w:tabs>
          <w:tab w:val="num" w:pos="1800"/>
        </w:tabs>
        <w:ind w:left="1800" w:hanging="360"/>
      </w:pPr>
      <w:rPr>
        <w:b/>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4B2E6A8A"/>
    <w:multiLevelType w:val="hybridMultilevel"/>
    <w:tmpl w:val="FFC269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1759DA"/>
    <w:multiLevelType w:val="hybridMultilevel"/>
    <w:tmpl w:val="7A8E1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1B710D"/>
    <w:multiLevelType w:val="hybridMultilevel"/>
    <w:tmpl w:val="6BD8C94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5BA75A04"/>
    <w:multiLevelType w:val="hybridMultilevel"/>
    <w:tmpl w:val="FC8E5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34B0CFF"/>
    <w:multiLevelType w:val="hybridMultilevel"/>
    <w:tmpl w:val="9FC603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B71319"/>
    <w:multiLevelType w:val="hybridMultilevel"/>
    <w:tmpl w:val="B45238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471CB6"/>
    <w:multiLevelType w:val="hybridMultilevel"/>
    <w:tmpl w:val="9B441AE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709C71EF"/>
    <w:multiLevelType w:val="hybridMultilevel"/>
    <w:tmpl w:val="5790B4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905024"/>
    <w:multiLevelType w:val="hybridMultilevel"/>
    <w:tmpl w:val="59DA8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3"/>
  </w:num>
  <w:num w:numId="4">
    <w:abstractNumId w:val="15"/>
  </w:num>
  <w:num w:numId="5">
    <w:abstractNumId w:val="19"/>
  </w:num>
  <w:num w:numId="6">
    <w:abstractNumId w:val="20"/>
  </w:num>
  <w:num w:numId="7">
    <w:abstractNumId w:val="9"/>
  </w:num>
  <w:num w:numId="8">
    <w:abstractNumId w:val="5"/>
  </w:num>
  <w:num w:numId="9">
    <w:abstractNumId w:val="4"/>
  </w:num>
  <w:num w:numId="10">
    <w:abstractNumId w:val="12"/>
  </w:num>
  <w:num w:numId="11">
    <w:abstractNumId w:val="8"/>
  </w:num>
  <w:num w:numId="12">
    <w:abstractNumId w:val="21"/>
  </w:num>
  <w:num w:numId="13">
    <w:abstractNumId w:val="14"/>
  </w:num>
  <w:num w:numId="14">
    <w:abstractNumId w:val="18"/>
  </w:num>
  <w:num w:numId="15">
    <w:abstractNumId w:val="6"/>
  </w:num>
  <w:num w:numId="16">
    <w:abstractNumId w:val="3"/>
  </w:num>
  <w:num w:numId="17">
    <w:abstractNumId w:val="10"/>
  </w:num>
  <w:num w:numId="18">
    <w:abstractNumId w:val="0"/>
  </w:num>
  <w:num w:numId="19">
    <w:abstractNumId w:val="17"/>
  </w:num>
  <w:num w:numId="20">
    <w:abstractNumId w:val="11"/>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06"/>
    <w:rsid w:val="00000D46"/>
    <w:rsid w:val="000057E8"/>
    <w:rsid w:val="000113CA"/>
    <w:rsid w:val="0001793F"/>
    <w:rsid w:val="00023DB5"/>
    <w:rsid w:val="00045344"/>
    <w:rsid w:val="000639A0"/>
    <w:rsid w:val="0007668B"/>
    <w:rsid w:val="00097720"/>
    <w:rsid w:val="000B276E"/>
    <w:rsid w:val="000B46F5"/>
    <w:rsid w:val="000F0D91"/>
    <w:rsid w:val="000F1859"/>
    <w:rsid w:val="001362F4"/>
    <w:rsid w:val="00147FBC"/>
    <w:rsid w:val="001A62E2"/>
    <w:rsid w:val="001A7468"/>
    <w:rsid w:val="001B7F95"/>
    <w:rsid w:val="001C7DCA"/>
    <w:rsid w:val="001D315F"/>
    <w:rsid w:val="001E1598"/>
    <w:rsid w:val="001E6C0D"/>
    <w:rsid w:val="001F62EE"/>
    <w:rsid w:val="001F6E20"/>
    <w:rsid w:val="0020123B"/>
    <w:rsid w:val="0023489C"/>
    <w:rsid w:val="00254671"/>
    <w:rsid w:val="002669D2"/>
    <w:rsid w:val="002703DD"/>
    <w:rsid w:val="00271C2D"/>
    <w:rsid w:val="002A2461"/>
    <w:rsid w:val="002A3BDE"/>
    <w:rsid w:val="002A582F"/>
    <w:rsid w:val="002A7FFD"/>
    <w:rsid w:val="002D6502"/>
    <w:rsid w:val="002E2DDF"/>
    <w:rsid w:val="002F05A1"/>
    <w:rsid w:val="003105B6"/>
    <w:rsid w:val="003140CC"/>
    <w:rsid w:val="003146D8"/>
    <w:rsid w:val="003309F3"/>
    <w:rsid w:val="00346BDD"/>
    <w:rsid w:val="00347A49"/>
    <w:rsid w:val="00360F6F"/>
    <w:rsid w:val="00374830"/>
    <w:rsid w:val="003840FB"/>
    <w:rsid w:val="003870C4"/>
    <w:rsid w:val="003B12AC"/>
    <w:rsid w:val="003C31C6"/>
    <w:rsid w:val="003E71C7"/>
    <w:rsid w:val="003F306C"/>
    <w:rsid w:val="004061B9"/>
    <w:rsid w:val="004139D5"/>
    <w:rsid w:val="00416813"/>
    <w:rsid w:val="004204F4"/>
    <w:rsid w:val="00421460"/>
    <w:rsid w:val="00423991"/>
    <w:rsid w:val="00440477"/>
    <w:rsid w:val="00440F76"/>
    <w:rsid w:val="00453FC3"/>
    <w:rsid w:val="0046238B"/>
    <w:rsid w:val="0047528D"/>
    <w:rsid w:val="0048651C"/>
    <w:rsid w:val="004A4A38"/>
    <w:rsid w:val="004A5FB4"/>
    <w:rsid w:val="004D7566"/>
    <w:rsid w:val="004E1FD1"/>
    <w:rsid w:val="004F6851"/>
    <w:rsid w:val="004F7F88"/>
    <w:rsid w:val="00506C8A"/>
    <w:rsid w:val="00507C7C"/>
    <w:rsid w:val="00510B39"/>
    <w:rsid w:val="00511441"/>
    <w:rsid w:val="00511BDE"/>
    <w:rsid w:val="0052278A"/>
    <w:rsid w:val="0053265F"/>
    <w:rsid w:val="00565878"/>
    <w:rsid w:val="0056679D"/>
    <w:rsid w:val="00566A2C"/>
    <w:rsid w:val="0057283C"/>
    <w:rsid w:val="0057397A"/>
    <w:rsid w:val="0057663C"/>
    <w:rsid w:val="00592010"/>
    <w:rsid w:val="0059787E"/>
    <w:rsid w:val="005A1A79"/>
    <w:rsid w:val="005B3909"/>
    <w:rsid w:val="005C1C3C"/>
    <w:rsid w:val="005C7088"/>
    <w:rsid w:val="005D3215"/>
    <w:rsid w:val="00617392"/>
    <w:rsid w:val="00625731"/>
    <w:rsid w:val="00630503"/>
    <w:rsid w:val="00637736"/>
    <w:rsid w:val="00645D4A"/>
    <w:rsid w:val="00676791"/>
    <w:rsid w:val="00695630"/>
    <w:rsid w:val="006A584F"/>
    <w:rsid w:val="006B08BF"/>
    <w:rsid w:val="006B3E75"/>
    <w:rsid w:val="006C1710"/>
    <w:rsid w:val="006E7160"/>
    <w:rsid w:val="006F1DB7"/>
    <w:rsid w:val="00701912"/>
    <w:rsid w:val="0071061D"/>
    <w:rsid w:val="0071185F"/>
    <w:rsid w:val="00757E31"/>
    <w:rsid w:val="00760A08"/>
    <w:rsid w:val="007643A2"/>
    <w:rsid w:val="00767EB6"/>
    <w:rsid w:val="00780C7F"/>
    <w:rsid w:val="007853AE"/>
    <w:rsid w:val="007A20B4"/>
    <w:rsid w:val="007B0142"/>
    <w:rsid w:val="007B127A"/>
    <w:rsid w:val="007B7ED5"/>
    <w:rsid w:val="007C346E"/>
    <w:rsid w:val="007C77B4"/>
    <w:rsid w:val="007F218B"/>
    <w:rsid w:val="007F751B"/>
    <w:rsid w:val="00806208"/>
    <w:rsid w:val="008075BE"/>
    <w:rsid w:val="008109C8"/>
    <w:rsid w:val="00815A9F"/>
    <w:rsid w:val="00816AFF"/>
    <w:rsid w:val="0083674B"/>
    <w:rsid w:val="00844053"/>
    <w:rsid w:val="00860151"/>
    <w:rsid w:val="00861CC7"/>
    <w:rsid w:val="0086307F"/>
    <w:rsid w:val="0086371B"/>
    <w:rsid w:val="00865091"/>
    <w:rsid w:val="00867F0F"/>
    <w:rsid w:val="00881FCD"/>
    <w:rsid w:val="008A0CE5"/>
    <w:rsid w:val="008A0D3A"/>
    <w:rsid w:val="008B1837"/>
    <w:rsid w:val="008C0600"/>
    <w:rsid w:val="008C5D8E"/>
    <w:rsid w:val="008E1AC8"/>
    <w:rsid w:val="008F51A7"/>
    <w:rsid w:val="008F6B27"/>
    <w:rsid w:val="009103A5"/>
    <w:rsid w:val="00921D79"/>
    <w:rsid w:val="00925FF8"/>
    <w:rsid w:val="00952563"/>
    <w:rsid w:val="00963112"/>
    <w:rsid w:val="00963FB5"/>
    <w:rsid w:val="00967590"/>
    <w:rsid w:val="00981D8E"/>
    <w:rsid w:val="009877E7"/>
    <w:rsid w:val="0099796D"/>
    <w:rsid w:val="009A3D04"/>
    <w:rsid w:val="009B090C"/>
    <w:rsid w:val="009B4FB7"/>
    <w:rsid w:val="009D7EDD"/>
    <w:rsid w:val="00A07F11"/>
    <w:rsid w:val="00A14BAD"/>
    <w:rsid w:val="00A44E9B"/>
    <w:rsid w:val="00A454C0"/>
    <w:rsid w:val="00A47060"/>
    <w:rsid w:val="00A64FFD"/>
    <w:rsid w:val="00A8227E"/>
    <w:rsid w:val="00A83227"/>
    <w:rsid w:val="00A83A3F"/>
    <w:rsid w:val="00A8587D"/>
    <w:rsid w:val="00A966D4"/>
    <w:rsid w:val="00AA0110"/>
    <w:rsid w:val="00AA0126"/>
    <w:rsid w:val="00AB47AD"/>
    <w:rsid w:val="00AC3D2E"/>
    <w:rsid w:val="00AF0A2E"/>
    <w:rsid w:val="00AF2506"/>
    <w:rsid w:val="00AF6712"/>
    <w:rsid w:val="00AF69CE"/>
    <w:rsid w:val="00B00A47"/>
    <w:rsid w:val="00B0297D"/>
    <w:rsid w:val="00B035AA"/>
    <w:rsid w:val="00B25BE9"/>
    <w:rsid w:val="00B34ED4"/>
    <w:rsid w:val="00B43398"/>
    <w:rsid w:val="00B50AFB"/>
    <w:rsid w:val="00B5390D"/>
    <w:rsid w:val="00B54E2C"/>
    <w:rsid w:val="00B56250"/>
    <w:rsid w:val="00B73BAC"/>
    <w:rsid w:val="00B81057"/>
    <w:rsid w:val="00B9230B"/>
    <w:rsid w:val="00B968F0"/>
    <w:rsid w:val="00BA0CAC"/>
    <w:rsid w:val="00BA17B8"/>
    <w:rsid w:val="00BC171A"/>
    <w:rsid w:val="00BC1B6F"/>
    <w:rsid w:val="00BC7BA9"/>
    <w:rsid w:val="00BD15B5"/>
    <w:rsid w:val="00C11247"/>
    <w:rsid w:val="00C52E5E"/>
    <w:rsid w:val="00C54480"/>
    <w:rsid w:val="00C61A63"/>
    <w:rsid w:val="00C66971"/>
    <w:rsid w:val="00C7162A"/>
    <w:rsid w:val="00C77B02"/>
    <w:rsid w:val="00C81AE8"/>
    <w:rsid w:val="00C82D57"/>
    <w:rsid w:val="00C8506F"/>
    <w:rsid w:val="00C97EAB"/>
    <w:rsid w:val="00CA201A"/>
    <w:rsid w:val="00CA72E0"/>
    <w:rsid w:val="00CB542E"/>
    <w:rsid w:val="00CD3517"/>
    <w:rsid w:val="00CE1C34"/>
    <w:rsid w:val="00CE7B00"/>
    <w:rsid w:val="00CF7820"/>
    <w:rsid w:val="00CF7870"/>
    <w:rsid w:val="00D1165B"/>
    <w:rsid w:val="00D17401"/>
    <w:rsid w:val="00D31E2B"/>
    <w:rsid w:val="00D36612"/>
    <w:rsid w:val="00D3737E"/>
    <w:rsid w:val="00D432E3"/>
    <w:rsid w:val="00D43E18"/>
    <w:rsid w:val="00D65B9A"/>
    <w:rsid w:val="00D71B78"/>
    <w:rsid w:val="00D9789B"/>
    <w:rsid w:val="00DA7B6B"/>
    <w:rsid w:val="00DC6E8A"/>
    <w:rsid w:val="00DD0796"/>
    <w:rsid w:val="00DD20C1"/>
    <w:rsid w:val="00E01CE9"/>
    <w:rsid w:val="00E126AA"/>
    <w:rsid w:val="00E315D2"/>
    <w:rsid w:val="00E45997"/>
    <w:rsid w:val="00E4628A"/>
    <w:rsid w:val="00E46586"/>
    <w:rsid w:val="00E522A7"/>
    <w:rsid w:val="00E57881"/>
    <w:rsid w:val="00E57C1C"/>
    <w:rsid w:val="00E71AAB"/>
    <w:rsid w:val="00EA4608"/>
    <w:rsid w:val="00EB522C"/>
    <w:rsid w:val="00EC3591"/>
    <w:rsid w:val="00ED6573"/>
    <w:rsid w:val="00ED7C9C"/>
    <w:rsid w:val="00EF531B"/>
    <w:rsid w:val="00EF7E56"/>
    <w:rsid w:val="00F04566"/>
    <w:rsid w:val="00F13E3B"/>
    <w:rsid w:val="00F15381"/>
    <w:rsid w:val="00F24264"/>
    <w:rsid w:val="00F27783"/>
    <w:rsid w:val="00F438CD"/>
    <w:rsid w:val="00F45974"/>
    <w:rsid w:val="00F522A2"/>
    <w:rsid w:val="00F55556"/>
    <w:rsid w:val="00F709BF"/>
    <w:rsid w:val="00F74351"/>
    <w:rsid w:val="00F86AFB"/>
    <w:rsid w:val="00F9342E"/>
    <w:rsid w:val="00F94763"/>
    <w:rsid w:val="00FA0BCC"/>
    <w:rsid w:val="00FB243D"/>
    <w:rsid w:val="00FB68EE"/>
    <w:rsid w:val="00FD7052"/>
    <w:rsid w:val="00FE6BCB"/>
    <w:rsid w:val="00FF539E"/>
    <w:rsid w:val="00FF7002"/>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4425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s-ES" w:eastAsia="es-E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511441"/>
    <w:pPr>
      <w:spacing w:after="200" w:line="276" w:lineRule="auto"/>
    </w:pPr>
    <w:rPr>
      <w:sz w:val="22"/>
      <w:szCs w:val="22"/>
      <w:lang w:eastAsia="en-US"/>
    </w:rPr>
  </w:style>
  <w:style w:type="paragraph" w:styleId="Ttulo2">
    <w:name w:val="heading 2"/>
    <w:basedOn w:val="Normal"/>
    <w:next w:val="Normal"/>
    <w:link w:val="Ttulo2Car"/>
    <w:uiPriority w:val="99"/>
    <w:qFormat/>
    <w:rsid w:val="00DD0796"/>
    <w:pPr>
      <w:keepNext/>
      <w:keepLines/>
      <w:spacing w:before="600" w:after="360"/>
      <w:jc w:val="both"/>
      <w:outlineLvl w:val="1"/>
    </w:pPr>
    <w:rPr>
      <w:rFonts w:ascii="Candara" w:eastAsia="Times New Roman" w:hAnsi="Candara"/>
      <w:b/>
      <w:bCs/>
      <w:color w:val="206A3E"/>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DD0796"/>
    <w:rPr>
      <w:rFonts w:ascii="Candara" w:hAnsi="Candara" w:cs="Times New Roman"/>
      <w:b/>
      <w:bCs/>
      <w:color w:val="206A3E"/>
      <w:sz w:val="26"/>
      <w:szCs w:val="26"/>
    </w:rPr>
  </w:style>
  <w:style w:type="paragraph" w:customStyle="1" w:styleId="Pa15">
    <w:name w:val="Pa15"/>
    <w:basedOn w:val="Normal"/>
    <w:next w:val="Normal"/>
    <w:uiPriority w:val="99"/>
    <w:rsid w:val="0099796D"/>
    <w:pPr>
      <w:autoSpaceDE w:val="0"/>
      <w:autoSpaceDN w:val="0"/>
      <w:adjustRightInd w:val="0"/>
      <w:spacing w:after="0" w:line="161" w:lineRule="atLeast"/>
    </w:pPr>
    <w:rPr>
      <w:rFonts w:ascii="Verdana" w:hAnsi="Verdana"/>
      <w:sz w:val="24"/>
      <w:szCs w:val="24"/>
    </w:rPr>
  </w:style>
  <w:style w:type="paragraph" w:customStyle="1" w:styleId="Pa10">
    <w:name w:val="Pa10"/>
    <w:basedOn w:val="Normal"/>
    <w:next w:val="Normal"/>
    <w:uiPriority w:val="99"/>
    <w:rsid w:val="0099796D"/>
    <w:pPr>
      <w:autoSpaceDE w:val="0"/>
      <w:autoSpaceDN w:val="0"/>
      <w:adjustRightInd w:val="0"/>
      <w:spacing w:after="0" w:line="161" w:lineRule="atLeast"/>
    </w:pPr>
    <w:rPr>
      <w:rFonts w:ascii="Verdana" w:hAnsi="Verdana"/>
      <w:sz w:val="24"/>
      <w:szCs w:val="24"/>
    </w:rPr>
  </w:style>
  <w:style w:type="paragraph" w:customStyle="1" w:styleId="Pa16">
    <w:name w:val="Pa16"/>
    <w:basedOn w:val="Normal"/>
    <w:next w:val="Normal"/>
    <w:uiPriority w:val="99"/>
    <w:rsid w:val="0099796D"/>
    <w:pPr>
      <w:autoSpaceDE w:val="0"/>
      <w:autoSpaceDN w:val="0"/>
      <w:adjustRightInd w:val="0"/>
      <w:spacing w:after="0" w:line="161" w:lineRule="atLeast"/>
    </w:pPr>
    <w:rPr>
      <w:rFonts w:ascii="Verdana" w:hAnsi="Verdana"/>
      <w:sz w:val="24"/>
      <w:szCs w:val="24"/>
    </w:rPr>
  </w:style>
  <w:style w:type="paragraph" w:customStyle="1" w:styleId="Pa6">
    <w:name w:val="Pa6"/>
    <w:basedOn w:val="Normal"/>
    <w:next w:val="Normal"/>
    <w:uiPriority w:val="99"/>
    <w:rsid w:val="00AC3D2E"/>
    <w:pPr>
      <w:autoSpaceDE w:val="0"/>
      <w:autoSpaceDN w:val="0"/>
      <w:adjustRightInd w:val="0"/>
      <w:spacing w:after="0" w:line="201" w:lineRule="atLeast"/>
    </w:pPr>
    <w:rPr>
      <w:rFonts w:ascii="Arial" w:hAnsi="Arial" w:cs="Arial"/>
      <w:sz w:val="24"/>
      <w:szCs w:val="24"/>
    </w:rPr>
  </w:style>
  <w:style w:type="paragraph" w:customStyle="1" w:styleId="Pa7">
    <w:name w:val="Pa7"/>
    <w:basedOn w:val="Normal"/>
    <w:next w:val="Normal"/>
    <w:uiPriority w:val="99"/>
    <w:rsid w:val="00BD15B5"/>
    <w:pPr>
      <w:autoSpaceDE w:val="0"/>
      <w:autoSpaceDN w:val="0"/>
      <w:adjustRightInd w:val="0"/>
      <w:spacing w:after="0" w:line="201" w:lineRule="atLeast"/>
    </w:pPr>
    <w:rPr>
      <w:rFonts w:ascii="Arial" w:hAnsi="Arial" w:cs="Arial"/>
      <w:sz w:val="24"/>
      <w:szCs w:val="24"/>
    </w:rPr>
  </w:style>
  <w:style w:type="paragraph" w:styleId="Prrafodelista">
    <w:name w:val="List Paragraph"/>
    <w:basedOn w:val="Normal"/>
    <w:uiPriority w:val="34"/>
    <w:qFormat/>
    <w:rsid w:val="00DA7B6B"/>
    <w:pPr>
      <w:ind w:left="720"/>
      <w:contextualSpacing/>
    </w:pPr>
  </w:style>
  <w:style w:type="character" w:styleId="Hipervnculo">
    <w:name w:val="Hyperlink"/>
    <w:basedOn w:val="Fuentedeprrafopredeter"/>
    <w:uiPriority w:val="99"/>
    <w:rsid w:val="00E4628A"/>
    <w:rPr>
      <w:rFonts w:cs="Times New Roman"/>
      <w:color w:val="0000FF"/>
      <w:u w:val="single"/>
    </w:rPr>
  </w:style>
  <w:style w:type="paragraph" w:styleId="Encabezado">
    <w:name w:val="header"/>
    <w:basedOn w:val="Normal"/>
    <w:link w:val="EncabezadoCar"/>
    <w:rsid w:val="004752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7528D"/>
    <w:rPr>
      <w:rFonts w:cs="Times New Roman"/>
    </w:rPr>
  </w:style>
  <w:style w:type="paragraph" w:styleId="Piedepgina">
    <w:name w:val="footer"/>
    <w:basedOn w:val="Normal"/>
    <w:link w:val="PiedepginaCar"/>
    <w:uiPriority w:val="99"/>
    <w:rsid w:val="00475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7528D"/>
    <w:rPr>
      <w:rFonts w:cs="Times New Roman"/>
    </w:rPr>
  </w:style>
  <w:style w:type="paragraph" w:styleId="Sangra3detindependiente">
    <w:name w:val="Body Text Indent 3"/>
    <w:basedOn w:val="Normal"/>
    <w:link w:val="Sangra3detindependienteCar"/>
    <w:semiHidden/>
    <w:rsid w:val="002669D2"/>
    <w:pPr>
      <w:spacing w:after="0" w:line="240" w:lineRule="auto"/>
      <w:ind w:left="708" w:firstLine="1"/>
    </w:pPr>
    <w:rPr>
      <w:rFonts w:ascii="Arial" w:eastAsia="Times New Roman" w:hAnsi="Arial"/>
      <w:bCs/>
      <w:sz w:val="18"/>
      <w:szCs w:val="20"/>
      <w:lang w:eastAsia="es-ES"/>
    </w:rPr>
  </w:style>
  <w:style w:type="character" w:customStyle="1" w:styleId="Sangra3detindependienteCar">
    <w:name w:val="Sangría 3 de t. independiente Car"/>
    <w:basedOn w:val="Fuentedeprrafopredeter"/>
    <w:link w:val="Sangra3detindependiente"/>
    <w:semiHidden/>
    <w:rsid w:val="002669D2"/>
    <w:rPr>
      <w:rFonts w:ascii="Arial" w:eastAsia="Times New Roman" w:hAnsi="Arial"/>
      <w:bCs/>
      <w:sz w:val="18"/>
      <w:szCs w:val="20"/>
    </w:rPr>
  </w:style>
  <w:style w:type="paragraph" w:styleId="Textodeglobo">
    <w:name w:val="Balloon Text"/>
    <w:basedOn w:val="Normal"/>
    <w:link w:val="TextodegloboCar"/>
    <w:uiPriority w:val="99"/>
    <w:semiHidden/>
    <w:unhideWhenUsed/>
    <w:rsid w:val="00DC6E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E8A"/>
    <w:rPr>
      <w:rFonts w:ascii="Tahoma" w:hAnsi="Tahoma" w:cs="Tahoma"/>
      <w:sz w:val="16"/>
      <w:szCs w:val="16"/>
      <w:lang w:eastAsia="en-US"/>
    </w:rPr>
  </w:style>
  <w:style w:type="table" w:styleId="Tablaconcuadrcula">
    <w:name w:val="Table Grid"/>
    <w:basedOn w:val="Tablanormal"/>
    <w:uiPriority w:val="59"/>
    <w:locked/>
    <w:rsid w:val="00881FCD"/>
    <w:rPr>
      <w:rFonts w:asciiTheme="minorHAnsi" w:eastAsiaTheme="minorEastAsia" w:hAnsiTheme="minorHAnsi" w:cstheme="minorBidi"/>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locked/>
    <w:rsid w:val="00C82D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4855">
      <w:bodyDiv w:val="1"/>
      <w:marLeft w:val="0"/>
      <w:marRight w:val="0"/>
      <w:marTop w:val="0"/>
      <w:marBottom w:val="0"/>
      <w:divBdr>
        <w:top w:val="none" w:sz="0" w:space="0" w:color="auto"/>
        <w:left w:val="none" w:sz="0" w:space="0" w:color="auto"/>
        <w:bottom w:val="none" w:sz="0" w:space="0" w:color="auto"/>
        <w:right w:val="none" w:sz="0" w:space="0" w:color="auto"/>
      </w:divBdr>
      <w:divsChild>
        <w:div w:id="125851358">
          <w:marLeft w:val="0"/>
          <w:marRight w:val="0"/>
          <w:marTop w:val="0"/>
          <w:marBottom w:val="0"/>
          <w:divBdr>
            <w:top w:val="none" w:sz="0" w:space="0" w:color="auto"/>
            <w:left w:val="none" w:sz="0" w:space="0" w:color="auto"/>
            <w:bottom w:val="none" w:sz="0" w:space="0" w:color="auto"/>
            <w:right w:val="none" w:sz="0" w:space="0" w:color="auto"/>
          </w:divBdr>
        </w:div>
        <w:div w:id="126246315">
          <w:marLeft w:val="0"/>
          <w:marRight w:val="0"/>
          <w:marTop w:val="0"/>
          <w:marBottom w:val="0"/>
          <w:divBdr>
            <w:top w:val="none" w:sz="0" w:space="0" w:color="auto"/>
            <w:left w:val="none" w:sz="0" w:space="0" w:color="auto"/>
            <w:bottom w:val="none" w:sz="0" w:space="0" w:color="auto"/>
            <w:right w:val="none" w:sz="0" w:space="0" w:color="auto"/>
          </w:divBdr>
        </w:div>
        <w:div w:id="330454258">
          <w:marLeft w:val="0"/>
          <w:marRight w:val="0"/>
          <w:marTop w:val="0"/>
          <w:marBottom w:val="0"/>
          <w:divBdr>
            <w:top w:val="none" w:sz="0" w:space="0" w:color="auto"/>
            <w:left w:val="none" w:sz="0" w:space="0" w:color="auto"/>
            <w:bottom w:val="none" w:sz="0" w:space="0" w:color="auto"/>
            <w:right w:val="none" w:sz="0" w:space="0" w:color="auto"/>
          </w:divBdr>
        </w:div>
        <w:div w:id="382485666">
          <w:marLeft w:val="0"/>
          <w:marRight w:val="0"/>
          <w:marTop w:val="0"/>
          <w:marBottom w:val="0"/>
          <w:divBdr>
            <w:top w:val="none" w:sz="0" w:space="0" w:color="auto"/>
            <w:left w:val="none" w:sz="0" w:space="0" w:color="auto"/>
            <w:bottom w:val="none" w:sz="0" w:space="0" w:color="auto"/>
            <w:right w:val="none" w:sz="0" w:space="0" w:color="auto"/>
          </w:divBdr>
        </w:div>
        <w:div w:id="406266041">
          <w:marLeft w:val="0"/>
          <w:marRight w:val="0"/>
          <w:marTop w:val="0"/>
          <w:marBottom w:val="0"/>
          <w:divBdr>
            <w:top w:val="none" w:sz="0" w:space="0" w:color="auto"/>
            <w:left w:val="none" w:sz="0" w:space="0" w:color="auto"/>
            <w:bottom w:val="none" w:sz="0" w:space="0" w:color="auto"/>
            <w:right w:val="none" w:sz="0" w:space="0" w:color="auto"/>
          </w:divBdr>
        </w:div>
        <w:div w:id="449276908">
          <w:marLeft w:val="0"/>
          <w:marRight w:val="0"/>
          <w:marTop w:val="0"/>
          <w:marBottom w:val="0"/>
          <w:divBdr>
            <w:top w:val="none" w:sz="0" w:space="0" w:color="auto"/>
            <w:left w:val="none" w:sz="0" w:space="0" w:color="auto"/>
            <w:bottom w:val="none" w:sz="0" w:space="0" w:color="auto"/>
            <w:right w:val="none" w:sz="0" w:space="0" w:color="auto"/>
          </w:divBdr>
        </w:div>
        <w:div w:id="676201613">
          <w:marLeft w:val="0"/>
          <w:marRight w:val="0"/>
          <w:marTop w:val="0"/>
          <w:marBottom w:val="0"/>
          <w:divBdr>
            <w:top w:val="none" w:sz="0" w:space="0" w:color="auto"/>
            <w:left w:val="none" w:sz="0" w:space="0" w:color="auto"/>
            <w:bottom w:val="none" w:sz="0" w:space="0" w:color="auto"/>
            <w:right w:val="none" w:sz="0" w:space="0" w:color="auto"/>
          </w:divBdr>
        </w:div>
        <w:div w:id="830751856">
          <w:marLeft w:val="0"/>
          <w:marRight w:val="0"/>
          <w:marTop w:val="0"/>
          <w:marBottom w:val="0"/>
          <w:divBdr>
            <w:top w:val="none" w:sz="0" w:space="0" w:color="auto"/>
            <w:left w:val="none" w:sz="0" w:space="0" w:color="auto"/>
            <w:bottom w:val="none" w:sz="0" w:space="0" w:color="auto"/>
            <w:right w:val="none" w:sz="0" w:space="0" w:color="auto"/>
          </w:divBdr>
        </w:div>
        <w:div w:id="839731288">
          <w:marLeft w:val="0"/>
          <w:marRight w:val="0"/>
          <w:marTop w:val="0"/>
          <w:marBottom w:val="0"/>
          <w:divBdr>
            <w:top w:val="none" w:sz="0" w:space="0" w:color="auto"/>
            <w:left w:val="none" w:sz="0" w:space="0" w:color="auto"/>
            <w:bottom w:val="none" w:sz="0" w:space="0" w:color="auto"/>
            <w:right w:val="none" w:sz="0" w:space="0" w:color="auto"/>
          </w:divBdr>
        </w:div>
        <w:div w:id="850990756">
          <w:marLeft w:val="0"/>
          <w:marRight w:val="0"/>
          <w:marTop w:val="0"/>
          <w:marBottom w:val="0"/>
          <w:divBdr>
            <w:top w:val="none" w:sz="0" w:space="0" w:color="auto"/>
            <w:left w:val="none" w:sz="0" w:space="0" w:color="auto"/>
            <w:bottom w:val="none" w:sz="0" w:space="0" w:color="auto"/>
            <w:right w:val="none" w:sz="0" w:space="0" w:color="auto"/>
          </w:divBdr>
        </w:div>
        <w:div w:id="881794120">
          <w:marLeft w:val="0"/>
          <w:marRight w:val="0"/>
          <w:marTop w:val="0"/>
          <w:marBottom w:val="0"/>
          <w:divBdr>
            <w:top w:val="none" w:sz="0" w:space="0" w:color="auto"/>
            <w:left w:val="none" w:sz="0" w:space="0" w:color="auto"/>
            <w:bottom w:val="none" w:sz="0" w:space="0" w:color="auto"/>
            <w:right w:val="none" w:sz="0" w:space="0" w:color="auto"/>
          </w:divBdr>
        </w:div>
        <w:div w:id="1596473989">
          <w:marLeft w:val="0"/>
          <w:marRight w:val="0"/>
          <w:marTop w:val="0"/>
          <w:marBottom w:val="0"/>
          <w:divBdr>
            <w:top w:val="none" w:sz="0" w:space="0" w:color="auto"/>
            <w:left w:val="none" w:sz="0" w:space="0" w:color="auto"/>
            <w:bottom w:val="none" w:sz="0" w:space="0" w:color="auto"/>
            <w:right w:val="none" w:sz="0" w:space="0" w:color="auto"/>
          </w:divBdr>
        </w:div>
        <w:div w:id="1664115163">
          <w:marLeft w:val="0"/>
          <w:marRight w:val="0"/>
          <w:marTop w:val="0"/>
          <w:marBottom w:val="0"/>
          <w:divBdr>
            <w:top w:val="none" w:sz="0" w:space="0" w:color="auto"/>
            <w:left w:val="none" w:sz="0" w:space="0" w:color="auto"/>
            <w:bottom w:val="none" w:sz="0" w:space="0" w:color="auto"/>
            <w:right w:val="none" w:sz="0" w:space="0" w:color="auto"/>
          </w:divBdr>
        </w:div>
        <w:div w:id="1761827277">
          <w:marLeft w:val="0"/>
          <w:marRight w:val="0"/>
          <w:marTop w:val="0"/>
          <w:marBottom w:val="0"/>
          <w:divBdr>
            <w:top w:val="none" w:sz="0" w:space="0" w:color="auto"/>
            <w:left w:val="none" w:sz="0" w:space="0" w:color="auto"/>
            <w:bottom w:val="none" w:sz="0" w:space="0" w:color="auto"/>
            <w:right w:val="none" w:sz="0" w:space="0" w:color="auto"/>
          </w:divBdr>
        </w:div>
        <w:div w:id="1792357934">
          <w:marLeft w:val="0"/>
          <w:marRight w:val="0"/>
          <w:marTop w:val="0"/>
          <w:marBottom w:val="0"/>
          <w:divBdr>
            <w:top w:val="none" w:sz="0" w:space="0" w:color="auto"/>
            <w:left w:val="none" w:sz="0" w:space="0" w:color="auto"/>
            <w:bottom w:val="none" w:sz="0" w:space="0" w:color="auto"/>
            <w:right w:val="none" w:sz="0" w:space="0" w:color="auto"/>
          </w:divBdr>
        </w:div>
        <w:div w:id="2127040474">
          <w:marLeft w:val="0"/>
          <w:marRight w:val="0"/>
          <w:marTop w:val="0"/>
          <w:marBottom w:val="0"/>
          <w:divBdr>
            <w:top w:val="none" w:sz="0" w:space="0" w:color="auto"/>
            <w:left w:val="none" w:sz="0" w:space="0" w:color="auto"/>
            <w:bottom w:val="none" w:sz="0" w:space="0" w:color="auto"/>
            <w:right w:val="none" w:sz="0" w:space="0" w:color="auto"/>
          </w:divBdr>
        </w:div>
      </w:divsChild>
    </w:div>
    <w:div w:id="746849409">
      <w:marLeft w:val="0"/>
      <w:marRight w:val="0"/>
      <w:marTop w:val="0"/>
      <w:marBottom w:val="0"/>
      <w:divBdr>
        <w:top w:val="none" w:sz="0" w:space="0" w:color="auto"/>
        <w:left w:val="none" w:sz="0" w:space="0" w:color="auto"/>
        <w:bottom w:val="none" w:sz="0" w:space="0" w:color="auto"/>
        <w:right w:val="none" w:sz="0" w:space="0" w:color="auto"/>
      </w:divBdr>
    </w:div>
    <w:div w:id="1291399412">
      <w:bodyDiv w:val="1"/>
      <w:marLeft w:val="0"/>
      <w:marRight w:val="0"/>
      <w:marTop w:val="0"/>
      <w:marBottom w:val="0"/>
      <w:divBdr>
        <w:top w:val="none" w:sz="0" w:space="0" w:color="auto"/>
        <w:left w:val="none" w:sz="0" w:space="0" w:color="auto"/>
        <w:bottom w:val="none" w:sz="0" w:space="0" w:color="auto"/>
        <w:right w:val="none" w:sz="0" w:space="0" w:color="auto"/>
      </w:divBdr>
      <w:divsChild>
        <w:div w:id="9376666">
          <w:marLeft w:val="0"/>
          <w:marRight w:val="0"/>
          <w:marTop w:val="0"/>
          <w:marBottom w:val="0"/>
          <w:divBdr>
            <w:top w:val="none" w:sz="0" w:space="0" w:color="auto"/>
            <w:left w:val="none" w:sz="0" w:space="0" w:color="auto"/>
            <w:bottom w:val="none" w:sz="0" w:space="0" w:color="auto"/>
            <w:right w:val="none" w:sz="0" w:space="0" w:color="auto"/>
          </w:divBdr>
        </w:div>
        <w:div w:id="419722415">
          <w:marLeft w:val="0"/>
          <w:marRight w:val="0"/>
          <w:marTop w:val="0"/>
          <w:marBottom w:val="0"/>
          <w:divBdr>
            <w:top w:val="none" w:sz="0" w:space="0" w:color="auto"/>
            <w:left w:val="none" w:sz="0" w:space="0" w:color="auto"/>
            <w:bottom w:val="none" w:sz="0" w:space="0" w:color="auto"/>
            <w:right w:val="none" w:sz="0" w:space="0" w:color="auto"/>
          </w:divBdr>
        </w:div>
        <w:div w:id="674041161">
          <w:marLeft w:val="0"/>
          <w:marRight w:val="0"/>
          <w:marTop w:val="0"/>
          <w:marBottom w:val="0"/>
          <w:divBdr>
            <w:top w:val="none" w:sz="0" w:space="0" w:color="auto"/>
            <w:left w:val="none" w:sz="0" w:space="0" w:color="auto"/>
            <w:bottom w:val="none" w:sz="0" w:space="0" w:color="auto"/>
            <w:right w:val="none" w:sz="0" w:space="0" w:color="auto"/>
          </w:divBdr>
        </w:div>
        <w:div w:id="903948832">
          <w:marLeft w:val="0"/>
          <w:marRight w:val="0"/>
          <w:marTop w:val="0"/>
          <w:marBottom w:val="0"/>
          <w:divBdr>
            <w:top w:val="none" w:sz="0" w:space="0" w:color="auto"/>
            <w:left w:val="none" w:sz="0" w:space="0" w:color="auto"/>
            <w:bottom w:val="none" w:sz="0" w:space="0" w:color="auto"/>
            <w:right w:val="none" w:sz="0" w:space="0" w:color="auto"/>
          </w:divBdr>
        </w:div>
        <w:div w:id="938024928">
          <w:marLeft w:val="0"/>
          <w:marRight w:val="0"/>
          <w:marTop w:val="0"/>
          <w:marBottom w:val="0"/>
          <w:divBdr>
            <w:top w:val="none" w:sz="0" w:space="0" w:color="auto"/>
            <w:left w:val="none" w:sz="0" w:space="0" w:color="auto"/>
            <w:bottom w:val="none" w:sz="0" w:space="0" w:color="auto"/>
            <w:right w:val="none" w:sz="0" w:space="0" w:color="auto"/>
          </w:divBdr>
        </w:div>
        <w:div w:id="993795313">
          <w:marLeft w:val="0"/>
          <w:marRight w:val="0"/>
          <w:marTop w:val="0"/>
          <w:marBottom w:val="0"/>
          <w:divBdr>
            <w:top w:val="none" w:sz="0" w:space="0" w:color="auto"/>
            <w:left w:val="none" w:sz="0" w:space="0" w:color="auto"/>
            <w:bottom w:val="none" w:sz="0" w:space="0" w:color="auto"/>
            <w:right w:val="none" w:sz="0" w:space="0" w:color="auto"/>
          </w:divBdr>
        </w:div>
        <w:div w:id="1008211871">
          <w:marLeft w:val="0"/>
          <w:marRight w:val="0"/>
          <w:marTop w:val="0"/>
          <w:marBottom w:val="0"/>
          <w:divBdr>
            <w:top w:val="none" w:sz="0" w:space="0" w:color="auto"/>
            <w:left w:val="none" w:sz="0" w:space="0" w:color="auto"/>
            <w:bottom w:val="none" w:sz="0" w:space="0" w:color="auto"/>
            <w:right w:val="none" w:sz="0" w:space="0" w:color="auto"/>
          </w:divBdr>
        </w:div>
        <w:div w:id="1112281572">
          <w:marLeft w:val="0"/>
          <w:marRight w:val="0"/>
          <w:marTop w:val="0"/>
          <w:marBottom w:val="0"/>
          <w:divBdr>
            <w:top w:val="none" w:sz="0" w:space="0" w:color="auto"/>
            <w:left w:val="none" w:sz="0" w:space="0" w:color="auto"/>
            <w:bottom w:val="none" w:sz="0" w:space="0" w:color="auto"/>
            <w:right w:val="none" w:sz="0" w:space="0" w:color="auto"/>
          </w:divBdr>
        </w:div>
        <w:div w:id="1366639743">
          <w:marLeft w:val="0"/>
          <w:marRight w:val="0"/>
          <w:marTop w:val="0"/>
          <w:marBottom w:val="0"/>
          <w:divBdr>
            <w:top w:val="none" w:sz="0" w:space="0" w:color="auto"/>
            <w:left w:val="none" w:sz="0" w:space="0" w:color="auto"/>
            <w:bottom w:val="none" w:sz="0" w:space="0" w:color="auto"/>
            <w:right w:val="none" w:sz="0" w:space="0" w:color="auto"/>
          </w:divBdr>
        </w:div>
        <w:div w:id="1442915350">
          <w:marLeft w:val="0"/>
          <w:marRight w:val="0"/>
          <w:marTop w:val="0"/>
          <w:marBottom w:val="0"/>
          <w:divBdr>
            <w:top w:val="none" w:sz="0" w:space="0" w:color="auto"/>
            <w:left w:val="none" w:sz="0" w:space="0" w:color="auto"/>
            <w:bottom w:val="none" w:sz="0" w:space="0" w:color="auto"/>
            <w:right w:val="none" w:sz="0" w:space="0" w:color="auto"/>
          </w:divBdr>
        </w:div>
        <w:div w:id="1584218028">
          <w:marLeft w:val="0"/>
          <w:marRight w:val="0"/>
          <w:marTop w:val="0"/>
          <w:marBottom w:val="0"/>
          <w:divBdr>
            <w:top w:val="none" w:sz="0" w:space="0" w:color="auto"/>
            <w:left w:val="none" w:sz="0" w:space="0" w:color="auto"/>
            <w:bottom w:val="none" w:sz="0" w:space="0" w:color="auto"/>
            <w:right w:val="none" w:sz="0" w:space="0" w:color="auto"/>
          </w:divBdr>
        </w:div>
        <w:div w:id="1604805004">
          <w:marLeft w:val="0"/>
          <w:marRight w:val="0"/>
          <w:marTop w:val="0"/>
          <w:marBottom w:val="0"/>
          <w:divBdr>
            <w:top w:val="none" w:sz="0" w:space="0" w:color="auto"/>
            <w:left w:val="none" w:sz="0" w:space="0" w:color="auto"/>
            <w:bottom w:val="none" w:sz="0" w:space="0" w:color="auto"/>
            <w:right w:val="none" w:sz="0" w:space="0" w:color="auto"/>
          </w:divBdr>
        </w:div>
        <w:div w:id="1625650016">
          <w:marLeft w:val="0"/>
          <w:marRight w:val="0"/>
          <w:marTop w:val="0"/>
          <w:marBottom w:val="0"/>
          <w:divBdr>
            <w:top w:val="none" w:sz="0" w:space="0" w:color="auto"/>
            <w:left w:val="none" w:sz="0" w:space="0" w:color="auto"/>
            <w:bottom w:val="none" w:sz="0" w:space="0" w:color="auto"/>
            <w:right w:val="none" w:sz="0" w:space="0" w:color="auto"/>
          </w:divBdr>
        </w:div>
        <w:div w:id="1685548476">
          <w:marLeft w:val="0"/>
          <w:marRight w:val="0"/>
          <w:marTop w:val="0"/>
          <w:marBottom w:val="0"/>
          <w:divBdr>
            <w:top w:val="none" w:sz="0" w:space="0" w:color="auto"/>
            <w:left w:val="none" w:sz="0" w:space="0" w:color="auto"/>
            <w:bottom w:val="none" w:sz="0" w:space="0" w:color="auto"/>
            <w:right w:val="none" w:sz="0" w:space="0" w:color="auto"/>
          </w:divBdr>
        </w:div>
        <w:div w:id="1849325494">
          <w:marLeft w:val="0"/>
          <w:marRight w:val="0"/>
          <w:marTop w:val="0"/>
          <w:marBottom w:val="0"/>
          <w:divBdr>
            <w:top w:val="none" w:sz="0" w:space="0" w:color="auto"/>
            <w:left w:val="none" w:sz="0" w:space="0" w:color="auto"/>
            <w:bottom w:val="none" w:sz="0" w:space="0" w:color="auto"/>
            <w:right w:val="none" w:sz="0" w:space="0" w:color="auto"/>
          </w:divBdr>
        </w:div>
        <w:div w:id="1885947210">
          <w:marLeft w:val="0"/>
          <w:marRight w:val="0"/>
          <w:marTop w:val="0"/>
          <w:marBottom w:val="0"/>
          <w:divBdr>
            <w:top w:val="none" w:sz="0" w:space="0" w:color="auto"/>
            <w:left w:val="none" w:sz="0" w:space="0" w:color="auto"/>
            <w:bottom w:val="none" w:sz="0" w:space="0" w:color="auto"/>
            <w:right w:val="none" w:sz="0" w:space="0" w:color="auto"/>
          </w:divBdr>
        </w:div>
        <w:div w:id="2012218406">
          <w:marLeft w:val="0"/>
          <w:marRight w:val="0"/>
          <w:marTop w:val="0"/>
          <w:marBottom w:val="0"/>
          <w:divBdr>
            <w:top w:val="none" w:sz="0" w:space="0" w:color="auto"/>
            <w:left w:val="none" w:sz="0" w:space="0" w:color="auto"/>
            <w:bottom w:val="none" w:sz="0" w:space="0" w:color="auto"/>
            <w:right w:val="none" w:sz="0" w:space="0" w:color="auto"/>
          </w:divBdr>
        </w:div>
        <w:div w:id="2117478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aciones@tudela.une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ublicaciones@tudela.uned.es" TargetMode="External"/><Relationship Id="rId4" Type="http://schemas.openxmlformats.org/officeDocument/2006/relationships/settings" Target="settings.xml"/><Relationship Id="rId9" Type="http://schemas.openxmlformats.org/officeDocument/2006/relationships/hyperlink" Target="http://www.unedtudel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809C-F2F3-9C42-A531-026D69C6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ANA CARMEN ITURRE IBIRICU</cp:lastModifiedBy>
  <cp:revision>2</cp:revision>
  <cp:lastPrinted>2019-10-16T09:45:00Z</cp:lastPrinted>
  <dcterms:created xsi:type="dcterms:W3CDTF">2019-10-30T10:14:00Z</dcterms:created>
  <dcterms:modified xsi:type="dcterms:W3CDTF">2019-10-30T10:14:00Z</dcterms:modified>
</cp:coreProperties>
</file>